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0E28" w14:textId="6EA78A6B" w:rsidR="00C52874" w:rsidRPr="00E03F4E" w:rsidRDefault="00BA571F" w:rsidP="00711F55">
      <w:pPr>
        <w:pStyle w:val="BodyText"/>
        <w:rPr>
          <w:rFonts w:asciiTheme="minorHAnsi" w:hAnsiTheme="minorHAnsi" w:cstheme="minorHAnsi"/>
          <w:lang w:val="ka-GE"/>
        </w:rPr>
      </w:pPr>
      <w:r w:rsidRPr="00E03F4E">
        <w:rPr>
          <w:rFonts w:asciiTheme="minorHAnsi" w:hAnsiTheme="minorHAnsi" w:cstheme="minorHAnsi"/>
          <w:lang w:val="ka-GE"/>
        </w:rPr>
        <w:t>სარჩევი</w:t>
      </w:r>
    </w:p>
    <w:p w14:paraId="2C762335" w14:textId="77777777" w:rsidR="00EA56E3" w:rsidRPr="00E03F4E" w:rsidRDefault="00EA56E3" w:rsidP="00711F55">
      <w:pPr>
        <w:pStyle w:val="BodyText"/>
        <w:rPr>
          <w:rFonts w:asciiTheme="minorHAnsi" w:hAnsiTheme="minorHAnsi" w:cstheme="minorHAnsi"/>
          <w:lang w:val="ka-GE"/>
        </w:rPr>
      </w:pPr>
    </w:p>
    <w:sdt>
      <w:sdtPr>
        <w:rPr>
          <w:rFonts w:eastAsiaTheme="minorHAnsi" w:cstheme="minorHAnsi"/>
        </w:rPr>
        <w:id w:val="6490227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6E1B836" w14:textId="13BDC1E0" w:rsidR="00EA56E3" w:rsidRPr="00E03F4E" w:rsidRDefault="00BA571F">
          <w:pPr>
            <w:pStyle w:val="TOC1"/>
            <w:rPr>
              <w:rFonts w:cstheme="minorHAnsi"/>
              <w:noProof/>
              <w:lang w:val="en-GB" w:eastAsia="en-GB"/>
            </w:rPr>
          </w:pPr>
          <w:r w:rsidRPr="00E03F4E">
            <w:rPr>
              <w:rFonts w:cstheme="minorHAnsi"/>
            </w:rPr>
            <w:fldChar w:fldCharType="begin"/>
          </w:r>
          <w:r w:rsidRPr="00E03F4E">
            <w:rPr>
              <w:rFonts w:cstheme="minorHAnsi"/>
            </w:rPr>
            <w:instrText xml:space="preserve"> TOC \o "1-3" \h \z \u </w:instrText>
          </w:r>
          <w:r w:rsidRPr="00E03F4E">
            <w:rPr>
              <w:rFonts w:cstheme="minorHAnsi"/>
            </w:rPr>
            <w:fldChar w:fldCharType="separate"/>
          </w:r>
          <w:hyperlink w:anchor="_Toc76636152" w:history="1"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/>
              </w:rPr>
              <w:t xml:space="preserve">ინსტრუქცია </w:t>
            </w:r>
            <w:r w:rsidR="001332C3" w:rsidRPr="00E03F4E">
              <w:rPr>
                <w:rStyle w:val="Hyperlink"/>
                <w:rFonts w:cstheme="minorHAnsi"/>
                <w:b/>
                <w:bCs/>
                <w:noProof/>
                <w:lang w:val="ka-GE"/>
              </w:rPr>
              <w:t>ტენდერ</w:t>
            </w:r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/>
              </w:rPr>
              <w:t>ში მონაწილეობის მისაღებად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_Toc76636152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2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C64DF68" w14:textId="278188E0" w:rsidR="00EA56E3" w:rsidRPr="00E03F4E" w:rsidRDefault="00000000">
          <w:pPr>
            <w:pStyle w:val="TOC3"/>
            <w:rPr>
              <w:rFonts w:eastAsiaTheme="minorEastAsia" w:cstheme="minorHAnsi"/>
              <w:noProof/>
              <w:lang w:val="en-GB" w:eastAsia="en-GB"/>
            </w:rPr>
          </w:pPr>
          <w:hyperlink w:anchor="_Toc76636153" w:history="1"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 w:bidi="en-US"/>
              </w:rPr>
              <w:t xml:space="preserve">1. მოთხოვნები, რომელსაც უნდა აკმაყოფილებდეს </w:t>
            </w:r>
            <w:r w:rsidR="001332C3" w:rsidRPr="00E03F4E">
              <w:rPr>
                <w:rStyle w:val="Hyperlink"/>
                <w:rFonts w:cstheme="minorHAnsi"/>
                <w:b/>
                <w:bCs/>
                <w:noProof/>
                <w:lang w:val="ka-GE" w:bidi="en-US"/>
              </w:rPr>
              <w:t>კომპანია ტენდერში</w:t>
            </w:r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 w:bidi="en-US"/>
              </w:rPr>
              <w:t xml:space="preserve"> მონაწილეობის მისაღებად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_Toc76636153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2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4DB9949" w14:textId="7AED2DCC" w:rsidR="00EA56E3" w:rsidRPr="00E03F4E" w:rsidRDefault="00000000">
          <w:pPr>
            <w:pStyle w:val="TOC3"/>
            <w:rPr>
              <w:rFonts w:eastAsiaTheme="minorEastAsia" w:cstheme="minorHAnsi"/>
              <w:noProof/>
              <w:lang w:val="en-GB" w:eastAsia="en-GB"/>
            </w:rPr>
          </w:pPr>
          <w:hyperlink w:anchor="_Toc76636154" w:history="1"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 w:bidi="en-US"/>
              </w:rPr>
              <w:t>2. ტექნიკური დოკუმენტაცია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_Toc76636154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2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7944CC7" w14:textId="24493F88" w:rsidR="00EA56E3" w:rsidRPr="00E03F4E" w:rsidRDefault="00000000">
          <w:pPr>
            <w:pStyle w:val="TOC3"/>
            <w:rPr>
              <w:rFonts w:eastAsiaTheme="minorEastAsia" w:cstheme="minorHAnsi"/>
              <w:noProof/>
              <w:lang w:val="en-GB" w:eastAsia="en-GB"/>
            </w:rPr>
          </w:pPr>
          <w:hyperlink w:anchor="_Toc76636155" w:history="1"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/>
              </w:rPr>
              <w:t>3. ტექნიკური დავალება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_Toc76636155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4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F523E2A" w14:textId="73A8CE52" w:rsidR="00EA56E3" w:rsidRPr="00E03F4E" w:rsidRDefault="00000000">
          <w:pPr>
            <w:pStyle w:val="TOC3"/>
            <w:rPr>
              <w:rFonts w:eastAsiaTheme="minorEastAsia" w:cstheme="minorHAnsi"/>
              <w:noProof/>
              <w:lang w:val="en-GB" w:eastAsia="en-GB"/>
            </w:rPr>
          </w:pPr>
          <w:hyperlink w:anchor="_Toc76636156" w:history="1"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/>
              </w:rPr>
              <w:t>4. სატენდერო წინადადების შეფასება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_Toc76636156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4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127C33A" w14:textId="52238FB2" w:rsidR="00EA56E3" w:rsidRPr="00E03F4E" w:rsidRDefault="00000000">
          <w:pPr>
            <w:pStyle w:val="TOC2"/>
            <w:tabs>
              <w:tab w:val="right" w:leader="dot" w:pos="10170"/>
            </w:tabs>
            <w:rPr>
              <w:rFonts w:eastAsiaTheme="minorEastAsia" w:cstheme="minorHAnsi"/>
              <w:noProof/>
              <w:lang w:val="en-GB" w:eastAsia="en-GB"/>
            </w:rPr>
          </w:pPr>
          <w:hyperlink w:anchor="_Toc76636157" w:history="1">
            <w:r w:rsidR="00EA56E3" w:rsidRPr="00E03F4E">
              <w:rPr>
                <w:rStyle w:val="Hyperlink"/>
                <w:rFonts w:eastAsia="Sylfaen" w:cstheme="minorHAnsi"/>
                <w:noProof/>
                <w:lang w:bidi="en-US"/>
              </w:rPr>
              <w:t>დანართი N1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_Toc76636157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5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D79461D" w14:textId="496D528A" w:rsidR="00EA56E3" w:rsidRPr="00E03F4E" w:rsidRDefault="00000000">
          <w:pPr>
            <w:pStyle w:val="TOC2"/>
            <w:tabs>
              <w:tab w:val="right" w:leader="dot" w:pos="10170"/>
            </w:tabs>
            <w:rPr>
              <w:rFonts w:eastAsiaTheme="minorEastAsia" w:cstheme="minorHAnsi"/>
              <w:noProof/>
              <w:lang w:val="en-GB" w:eastAsia="en-GB"/>
            </w:rPr>
          </w:pPr>
          <w:hyperlink w:anchor="_Toc76636158" w:history="1">
            <w:r w:rsidR="00EA56E3" w:rsidRPr="00E03F4E">
              <w:rPr>
                <w:rStyle w:val="Hyperlink"/>
                <w:rFonts w:cstheme="minorHAnsi"/>
                <w:noProof/>
                <w:lang w:val="ka-GE"/>
              </w:rPr>
              <w:t xml:space="preserve">დანართი </w:t>
            </w:r>
            <w:r w:rsidR="00EA56E3" w:rsidRPr="00E03F4E">
              <w:rPr>
                <w:rStyle w:val="Hyperlink"/>
                <w:rFonts w:cstheme="minorHAnsi"/>
                <w:noProof/>
              </w:rPr>
              <w:t>N</w:t>
            </w:r>
            <w:r w:rsidR="00EA56E3" w:rsidRPr="00E03F4E">
              <w:rPr>
                <w:rStyle w:val="Hyperlink"/>
                <w:rFonts w:cstheme="minorHAnsi"/>
                <w:noProof/>
                <w:lang w:val="ka-GE"/>
              </w:rPr>
              <w:t>2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_Toc76636158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6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083894D" w14:textId="7A6AB365" w:rsidR="00EA56E3" w:rsidRPr="00E03F4E" w:rsidRDefault="00000000">
          <w:pPr>
            <w:pStyle w:val="TOC2"/>
            <w:tabs>
              <w:tab w:val="right" w:leader="dot" w:pos="10170"/>
            </w:tabs>
            <w:rPr>
              <w:rFonts w:eastAsiaTheme="minorEastAsia" w:cstheme="minorHAnsi"/>
              <w:noProof/>
              <w:lang w:val="en-GB" w:eastAsia="en-GB"/>
            </w:rPr>
          </w:pPr>
          <w:hyperlink w:anchor="_Toc76636159" w:history="1">
            <w:r w:rsidR="00EA56E3" w:rsidRPr="00E03F4E">
              <w:rPr>
                <w:rStyle w:val="Hyperlink"/>
                <w:rFonts w:cstheme="minorHAnsi"/>
                <w:noProof/>
              </w:rPr>
              <w:t>დანართი N3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_Toc76636159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10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136FC61" w14:textId="0FB21DDA" w:rsidR="00EA56E3" w:rsidRPr="00E03F4E" w:rsidRDefault="00000000">
          <w:pPr>
            <w:pStyle w:val="TOC3"/>
            <w:rPr>
              <w:rFonts w:eastAsiaTheme="minorEastAsia" w:cstheme="minorHAnsi"/>
              <w:noProof/>
              <w:lang w:val="en-GB" w:eastAsia="en-GB"/>
            </w:rPr>
          </w:pPr>
          <w:hyperlink w:anchor="_Toc76636160" w:history="1">
            <w:r w:rsidR="00EA56E3" w:rsidRPr="00E03F4E">
              <w:rPr>
                <w:rStyle w:val="Hyperlink"/>
                <w:rFonts w:eastAsia="Sylfaen" w:cstheme="minorHAnsi"/>
                <w:b/>
                <w:bCs/>
                <w:noProof/>
                <w:lang w:bidi="en-US"/>
              </w:rPr>
              <w:t>ინფორმაცია პროექტზე მომუშავე სპეციალისტების კვალიფიკაციის და გამოცდილების შესახებ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_Toc76636160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10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89ABE2D" w14:textId="457CF1ED" w:rsidR="00BA571F" w:rsidRPr="00E03F4E" w:rsidRDefault="00BA571F" w:rsidP="001B3FE3">
          <w:pPr>
            <w:rPr>
              <w:rFonts w:cstheme="minorHAnsi"/>
            </w:rPr>
          </w:pPr>
          <w:r w:rsidRPr="00E03F4E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0E4964C0" w14:textId="13B56B1F" w:rsidR="005129D9" w:rsidRPr="00E03F4E" w:rsidRDefault="005129D9" w:rsidP="00245CB0">
      <w:pPr>
        <w:pStyle w:val="Heading1"/>
        <w:rPr>
          <w:rFonts w:asciiTheme="minorHAnsi" w:hAnsiTheme="minorHAnsi" w:cstheme="minorHAnsi"/>
          <w:b/>
          <w:bCs/>
          <w:lang w:val="ka-GE"/>
        </w:rPr>
      </w:pPr>
    </w:p>
    <w:p w14:paraId="31DB368A" w14:textId="41C82167" w:rsidR="005129D9" w:rsidRPr="00E03F4E" w:rsidRDefault="005129D9" w:rsidP="005129D9">
      <w:pPr>
        <w:rPr>
          <w:rFonts w:cstheme="minorHAnsi"/>
          <w:lang w:val="ka-GE"/>
        </w:rPr>
      </w:pPr>
    </w:p>
    <w:p w14:paraId="35B63B05" w14:textId="2B02F70D" w:rsidR="005129D9" w:rsidRPr="00E03F4E" w:rsidRDefault="005129D9" w:rsidP="005129D9">
      <w:pPr>
        <w:rPr>
          <w:rFonts w:cstheme="minorHAnsi"/>
          <w:lang w:val="ka-GE"/>
        </w:rPr>
      </w:pPr>
    </w:p>
    <w:p w14:paraId="2BCC6519" w14:textId="5B4F2C79" w:rsidR="005129D9" w:rsidRPr="00E03F4E" w:rsidRDefault="005129D9" w:rsidP="005129D9">
      <w:pPr>
        <w:rPr>
          <w:rFonts w:cstheme="minorHAnsi"/>
        </w:rPr>
      </w:pPr>
    </w:p>
    <w:p w14:paraId="076A073C" w14:textId="09A44425" w:rsidR="005129D9" w:rsidRPr="00E03F4E" w:rsidRDefault="005129D9" w:rsidP="005129D9">
      <w:pPr>
        <w:rPr>
          <w:rFonts w:cstheme="minorHAnsi"/>
          <w:lang w:val="ka-GE"/>
        </w:rPr>
      </w:pPr>
    </w:p>
    <w:p w14:paraId="7DD6ED85" w14:textId="3962FC5B" w:rsidR="005129D9" w:rsidRPr="00E03F4E" w:rsidRDefault="005129D9" w:rsidP="005129D9">
      <w:pPr>
        <w:rPr>
          <w:rFonts w:cstheme="minorHAnsi"/>
          <w:lang w:val="ka-GE"/>
        </w:rPr>
      </w:pPr>
    </w:p>
    <w:p w14:paraId="2577FE69" w14:textId="1883E63B" w:rsidR="005129D9" w:rsidRPr="00E03F4E" w:rsidRDefault="005129D9" w:rsidP="005129D9">
      <w:pPr>
        <w:rPr>
          <w:rFonts w:cstheme="minorHAnsi"/>
          <w:lang w:val="ka-GE"/>
        </w:rPr>
      </w:pPr>
    </w:p>
    <w:p w14:paraId="1724359C" w14:textId="77777777" w:rsidR="00CE567C" w:rsidRPr="00E03F4E" w:rsidRDefault="00CE567C" w:rsidP="005129D9">
      <w:pPr>
        <w:rPr>
          <w:rFonts w:cstheme="minorHAnsi"/>
          <w:lang w:val="ka-GE"/>
        </w:rPr>
      </w:pPr>
    </w:p>
    <w:p w14:paraId="32BD6EC5" w14:textId="3D981082" w:rsidR="005129D9" w:rsidRPr="00E03F4E" w:rsidRDefault="005129D9" w:rsidP="005129D9">
      <w:pPr>
        <w:rPr>
          <w:rFonts w:cstheme="minorHAnsi"/>
          <w:lang w:val="ka-GE"/>
        </w:rPr>
      </w:pPr>
    </w:p>
    <w:p w14:paraId="0DBE1E40" w14:textId="23B7710E" w:rsidR="001933AA" w:rsidRPr="00E03F4E" w:rsidRDefault="001933AA" w:rsidP="005129D9">
      <w:pPr>
        <w:rPr>
          <w:rFonts w:cstheme="minorHAnsi"/>
          <w:lang w:val="ka-GE"/>
        </w:rPr>
      </w:pPr>
    </w:p>
    <w:p w14:paraId="4F78DA29" w14:textId="6A5639F3" w:rsidR="00555D74" w:rsidRPr="00E03F4E" w:rsidRDefault="00555D74" w:rsidP="005129D9">
      <w:pPr>
        <w:rPr>
          <w:rFonts w:cstheme="minorHAnsi"/>
          <w:lang w:val="ka-GE"/>
        </w:rPr>
      </w:pPr>
    </w:p>
    <w:p w14:paraId="08F9FE11" w14:textId="77777777" w:rsidR="00555D74" w:rsidRPr="00E03F4E" w:rsidRDefault="00555D74" w:rsidP="005129D9">
      <w:pPr>
        <w:rPr>
          <w:rFonts w:cstheme="minorHAnsi"/>
          <w:lang w:val="ka-GE"/>
        </w:rPr>
      </w:pPr>
    </w:p>
    <w:p w14:paraId="33E0B220" w14:textId="77777777" w:rsidR="007B1208" w:rsidRPr="00E03F4E" w:rsidRDefault="007B1208" w:rsidP="00D2349E">
      <w:pPr>
        <w:rPr>
          <w:rFonts w:cstheme="minorHAnsi"/>
          <w:lang w:val="ka-GE"/>
        </w:rPr>
      </w:pPr>
    </w:p>
    <w:p w14:paraId="0612910B" w14:textId="6BB808EA" w:rsidR="00AC7218" w:rsidRPr="00E03F4E" w:rsidRDefault="00AC7218" w:rsidP="00CE567C">
      <w:pPr>
        <w:pStyle w:val="Heading1"/>
        <w:jc w:val="center"/>
        <w:rPr>
          <w:rFonts w:asciiTheme="minorHAnsi" w:hAnsiTheme="minorHAnsi" w:cstheme="minorHAnsi"/>
          <w:b/>
          <w:bCs/>
          <w:lang w:val="ka-GE"/>
        </w:rPr>
      </w:pPr>
      <w:bookmarkStart w:id="0" w:name="_Toc76636152"/>
      <w:r w:rsidRPr="00E03F4E">
        <w:rPr>
          <w:rFonts w:asciiTheme="minorHAnsi" w:hAnsiTheme="minorHAnsi" w:cstheme="minorHAnsi"/>
          <w:b/>
          <w:bCs/>
          <w:lang w:val="ka-GE"/>
        </w:rPr>
        <w:lastRenderedPageBreak/>
        <w:t xml:space="preserve">ინსტრუქცია </w:t>
      </w:r>
      <w:r w:rsidR="001332C3" w:rsidRPr="00E03F4E">
        <w:rPr>
          <w:rFonts w:asciiTheme="minorHAnsi" w:hAnsiTheme="minorHAnsi" w:cstheme="minorHAnsi"/>
          <w:b/>
          <w:bCs/>
          <w:lang w:val="ka-GE"/>
        </w:rPr>
        <w:t>ტენდერ</w:t>
      </w:r>
      <w:r w:rsidRPr="00E03F4E">
        <w:rPr>
          <w:rFonts w:asciiTheme="minorHAnsi" w:hAnsiTheme="minorHAnsi" w:cstheme="minorHAnsi"/>
          <w:b/>
          <w:bCs/>
          <w:lang w:val="ka-GE"/>
        </w:rPr>
        <w:t>ში მონაწილეობის მისაღებად</w:t>
      </w:r>
      <w:bookmarkEnd w:id="0"/>
    </w:p>
    <w:p w14:paraId="2FCE2FDE" w14:textId="77777777" w:rsidR="00AC7218" w:rsidRPr="00E03F4E" w:rsidRDefault="00AC7218">
      <w:pPr>
        <w:pStyle w:val="BodyText"/>
        <w:spacing w:line="276" w:lineRule="auto"/>
        <w:ind w:left="904" w:right="316" w:hanging="432"/>
        <w:jc w:val="both"/>
        <w:rPr>
          <w:rFonts w:asciiTheme="minorHAnsi" w:eastAsiaTheme="minorHAnsi" w:hAnsiTheme="minorHAnsi" w:cstheme="minorHAnsi"/>
          <w:lang w:val="ka-GE" w:bidi="ar-SA"/>
        </w:rPr>
      </w:pPr>
      <w:bookmarkStart w:id="1" w:name="_bookmark2"/>
      <w:bookmarkEnd w:id="1"/>
    </w:p>
    <w:p w14:paraId="140F2C18" w14:textId="18D71064" w:rsidR="00AC7218" w:rsidRPr="00E03F4E" w:rsidRDefault="00C206FD" w:rsidP="00684B06">
      <w:pPr>
        <w:pStyle w:val="Heading3"/>
        <w:ind w:left="112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</w:pPr>
      <w:bookmarkStart w:id="2" w:name="_Toc76636153"/>
      <w:r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 xml:space="preserve">1. </w:t>
      </w:r>
      <w:r w:rsidR="00AC7218"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 xml:space="preserve">მოთხოვნები, რომელსაც უნდა აკმაყოფილებდეს </w:t>
      </w:r>
      <w:r w:rsidR="001332C3"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>კომპანია ტენდერში</w:t>
      </w:r>
      <w:r w:rsidR="00AC7218"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 xml:space="preserve"> მონაწილეობის მისაღებად</w:t>
      </w:r>
      <w:bookmarkEnd w:id="2"/>
    </w:p>
    <w:p w14:paraId="0A9E18FC" w14:textId="1B8D8485" w:rsidR="000C765F" w:rsidRPr="00E03F4E" w:rsidRDefault="00C206FD" w:rsidP="00CF2F81">
      <w:pPr>
        <w:pStyle w:val="BodyText"/>
        <w:spacing w:before="2" w:line="276" w:lineRule="auto"/>
        <w:ind w:left="923" w:right="317" w:hanging="452"/>
        <w:jc w:val="both"/>
        <w:rPr>
          <w:rFonts w:asciiTheme="minorHAnsi" w:eastAsiaTheme="minorHAnsi" w:hAnsiTheme="minorHAnsi" w:cstheme="minorHAnsi"/>
          <w:highlight w:val="yellow"/>
          <w:lang w:val="ka-GE" w:bidi="ar-SA"/>
        </w:rPr>
      </w:pPr>
      <w:r w:rsidRPr="00E03F4E">
        <w:rPr>
          <w:rFonts w:asciiTheme="minorHAnsi" w:hAnsiTheme="minorHAnsi" w:cstheme="minorHAnsi"/>
        </w:rPr>
        <w:t xml:space="preserve">1.1. </w:t>
      </w:r>
      <w:r w:rsidR="000C765F" w:rsidRPr="00E03F4E">
        <w:rPr>
          <w:rFonts w:asciiTheme="minorHAnsi" w:eastAsiaTheme="minorHAnsi" w:hAnsiTheme="minorHAnsi" w:cstheme="minorHAnsi"/>
          <w:lang w:val="ka-GE" w:bidi="ar-SA"/>
        </w:rPr>
        <w:t xml:space="preserve">პრეტენდენტს, სატენდერო დოკუმენტაციით განსაზღვრულ გამოცდილების არეალსა და საანგარიშო პერიოდში </w:t>
      </w:r>
      <w:r w:rsidR="00CF2F81" w:rsidRPr="006A0916">
        <w:rPr>
          <w:rFonts w:asciiTheme="minorHAnsi" w:eastAsiaTheme="minorHAnsi" w:hAnsiTheme="minorHAnsi" w:cstheme="minorHAnsi"/>
          <w:lang w:val="ka-GE" w:bidi="ar-SA"/>
        </w:rPr>
        <w:t>(ბოლო 5 წლის განმავლობაში)</w:t>
      </w:r>
      <w:r w:rsidR="00CF2F81" w:rsidRPr="00E03F4E">
        <w:rPr>
          <w:rFonts w:asciiTheme="minorHAnsi" w:eastAsiaTheme="minorHAnsi" w:hAnsiTheme="minorHAnsi" w:cstheme="minorHAnsi"/>
          <w:lang w:val="ka-GE" w:bidi="ar-SA"/>
        </w:rPr>
        <w:t xml:space="preserve"> </w:t>
      </w:r>
      <w:r w:rsidR="000C765F" w:rsidRPr="00E03F4E">
        <w:rPr>
          <w:rFonts w:asciiTheme="minorHAnsi" w:eastAsiaTheme="minorHAnsi" w:hAnsiTheme="minorHAnsi" w:cstheme="minorHAnsi"/>
          <w:lang w:val="ka-GE" w:bidi="ar-SA"/>
        </w:rPr>
        <w:t xml:space="preserve">უნდა გააჩნდეს ფაქტობრივად გაწეული ანალოგიური ტიპის, ხასიათის, სირთულის და შინაარსის </w:t>
      </w:r>
      <w:r w:rsidR="00CF2F81" w:rsidRPr="00E03F4E">
        <w:rPr>
          <w:rFonts w:asciiTheme="minorHAnsi" w:eastAsiaTheme="minorHAnsi" w:hAnsiTheme="minorHAnsi" w:cstheme="minorHAnsi"/>
          <w:lang w:val="ka-GE" w:bidi="ar-SA"/>
        </w:rPr>
        <w:t xml:space="preserve">სამუშაოების/მომსახურების  </w:t>
      </w:r>
      <w:r w:rsidR="000C765F" w:rsidRPr="00E03F4E">
        <w:rPr>
          <w:rFonts w:asciiTheme="minorHAnsi" w:eastAsiaTheme="minorHAnsi" w:hAnsiTheme="minorHAnsi" w:cstheme="minorHAnsi"/>
          <w:lang w:val="ka-GE" w:bidi="ar-SA"/>
        </w:rPr>
        <w:t xml:space="preserve">გაწევის გამოცდილება ჯამურად - </w:t>
      </w:r>
      <w:r w:rsidR="000C765F" w:rsidRPr="006A0916">
        <w:rPr>
          <w:rFonts w:asciiTheme="minorHAnsi" w:eastAsiaTheme="minorHAnsi" w:hAnsiTheme="minorHAnsi" w:cstheme="minorHAnsi"/>
          <w:lang w:val="ka-GE" w:bidi="ar-SA"/>
        </w:rPr>
        <w:t xml:space="preserve">არანაკლებ </w:t>
      </w:r>
      <w:r w:rsidR="00CF2F81" w:rsidRPr="0010689B">
        <w:rPr>
          <w:rFonts w:asciiTheme="minorHAnsi" w:eastAsiaTheme="minorHAnsi" w:hAnsiTheme="minorHAnsi" w:cstheme="minorHAnsi"/>
          <w:lang w:val="ka-GE" w:bidi="ar-SA"/>
        </w:rPr>
        <w:t>1</w:t>
      </w:r>
      <w:r w:rsidR="000C765F" w:rsidRPr="0010689B">
        <w:rPr>
          <w:rFonts w:asciiTheme="minorHAnsi" w:eastAsiaTheme="minorHAnsi" w:hAnsiTheme="minorHAnsi" w:cstheme="minorHAnsi"/>
          <w:lang w:val="ka-GE" w:bidi="ar-SA"/>
        </w:rPr>
        <w:t xml:space="preserve"> 000 000 (</w:t>
      </w:r>
      <w:r w:rsidR="00CF2F81" w:rsidRPr="0010689B">
        <w:rPr>
          <w:rFonts w:asciiTheme="minorHAnsi" w:eastAsiaTheme="minorHAnsi" w:hAnsiTheme="minorHAnsi" w:cstheme="minorHAnsi"/>
          <w:lang w:val="ka-GE" w:bidi="ar-SA"/>
        </w:rPr>
        <w:t>ერთი</w:t>
      </w:r>
      <w:r w:rsidR="000C765F" w:rsidRPr="0010689B">
        <w:rPr>
          <w:rFonts w:asciiTheme="minorHAnsi" w:eastAsiaTheme="minorHAnsi" w:hAnsiTheme="minorHAnsi" w:cstheme="minorHAnsi"/>
          <w:lang w:val="ka-GE" w:bidi="ar-SA"/>
        </w:rPr>
        <w:t xml:space="preserve"> </w:t>
      </w:r>
      <w:r w:rsidR="000C765F" w:rsidRPr="00E03F4E">
        <w:rPr>
          <w:rFonts w:asciiTheme="minorHAnsi" w:eastAsiaTheme="minorHAnsi" w:hAnsiTheme="minorHAnsi" w:cstheme="minorHAnsi"/>
          <w:lang w:val="ka-GE" w:bidi="ar-SA"/>
        </w:rPr>
        <w:t>მილიონი) ლარისა</w:t>
      </w:r>
      <w:r w:rsidR="00CF2F81" w:rsidRPr="00E03F4E">
        <w:rPr>
          <w:rFonts w:asciiTheme="minorHAnsi" w:eastAsiaTheme="minorHAnsi" w:hAnsiTheme="minorHAnsi" w:cstheme="minorHAnsi"/>
          <w:lang w:val="ka-GE" w:bidi="ar-SA"/>
        </w:rPr>
        <w:t xml:space="preserve">. </w:t>
      </w:r>
    </w:p>
    <w:p w14:paraId="51B34C71" w14:textId="0F24F73E" w:rsidR="00AC7218" w:rsidRPr="00E03F4E" w:rsidRDefault="00AC7218" w:rsidP="00836FDE">
      <w:pPr>
        <w:pStyle w:val="BodyText"/>
        <w:spacing w:before="2" w:line="276" w:lineRule="auto"/>
        <w:ind w:left="471" w:right="317"/>
        <w:jc w:val="both"/>
        <w:rPr>
          <w:rFonts w:asciiTheme="minorHAnsi" w:eastAsiaTheme="minorHAnsi" w:hAnsiTheme="minorHAnsi" w:cstheme="minorHAnsi"/>
          <w:lang w:bidi="ar-SA"/>
        </w:rPr>
      </w:pPr>
    </w:p>
    <w:p w14:paraId="66886E2E" w14:textId="0EE8607C" w:rsidR="00AC7218" w:rsidRPr="00E03F4E" w:rsidRDefault="00C206FD" w:rsidP="00181F6F">
      <w:pPr>
        <w:pStyle w:val="BodyText"/>
        <w:spacing w:before="44" w:line="276" w:lineRule="auto"/>
        <w:ind w:left="923" w:right="319" w:hanging="452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hAnsiTheme="minorHAnsi" w:cstheme="minorHAnsi"/>
          <w:lang w:val="ka-GE"/>
        </w:rPr>
        <w:t xml:space="preserve">1.2. </w:t>
      </w:r>
      <w:r w:rsidR="00F903E2" w:rsidRPr="00E03F4E">
        <w:rPr>
          <w:rFonts w:asciiTheme="minorHAnsi" w:eastAsiaTheme="minorHAnsi" w:hAnsiTheme="minorHAnsi" w:cstheme="minorHAnsi"/>
          <w:lang w:val="ka-GE" w:bidi="ar-SA"/>
        </w:rPr>
        <w:t xml:space="preserve">პრეტენდენტის საპროექტო და სამშენებლო ჯგუფის წევრებს, რომლებიც უშუალოდ განახორციელებენ  ამ ტენდერით გათვალისწინებულ </w:t>
      </w:r>
      <w:r w:rsidR="00CF2F81" w:rsidRPr="00E03F4E">
        <w:rPr>
          <w:rFonts w:asciiTheme="minorHAnsi" w:eastAsiaTheme="minorHAnsi" w:hAnsiTheme="minorHAnsi" w:cstheme="minorHAnsi"/>
          <w:lang w:val="ka-GE" w:bidi="ar-SA"/>
        </w:rPr>
        <w:t>სამუშაოებს/</w:t>
      </w:r>
      <w:r w:rsidR="00F903E2" w:rsidRPr="00E03F4E">
        <w:rPr>
          <w:rFonts w:asciiTheme="minorHAnsi" w:eastAsiaTheme="minorHAnsi" w:hAnsiTheme="minorHAnsi" w:cstheme="minorHAnsi"/>
          <w:lang w:val="ka-GE" w:bidi="ar-SA"/>
        </w:rPr>
        <w:t xml:space="preserve">მომსახურებას (პროექტის მენეჯერი, არქიტექტორი, ხარჯთაღმრიცხველი და ა.შ) უნდა გააჩნდეთ პროექტირებისა და </w:t>
      </w:r>
      <w:r w:rsidR="00630770" w:rsidRPr="00E03F4E">
        <w:rPr>
          <w:rFonts w:asciiTheme="minorHAnsi" w:eastAsiaTheme="minorHAnsi" w:hAnsiTheme="minorHAnsi" w:cstheme="minorHAnsi"/>
          <w:lang w:val="ka-GE" w:bidi="ar-SA"/>
        </w:rPr>
        <w:t>ანალოგიური სამუშაოების</w:t>
      </w:r>
      <w:r w:rsidR="00F903E2" w:rsidRPr="00E03F4E">
        <w:rPr>
          <w:rFonts w:asciiTheme="minorHAnsi" w:eastAsiaTheme="minorHAnsi" w:hAnsiTheme="minorHAnsi" w:cstheme="minorHAnsi"/>
          <w:lang w:val="ka-GE" w:bidi="ar-SA"/>
        </w:rPr>
        <w:t xml:space="preserve"> სრულყოფილად განხორციელებისთვის აუცილებელი კვალიფიკაცია და გამოცდილება.</w:t>
      </w:r>
    </w:p>
    <w:p w14:paraId="1AF7C077" w14:textId="77777777" w:rsidR="00AC7218" w:rsidRPr="00E03F4E" w:rsidRDefault="00AC7218" w:rsidP="00836FDE">
      <w:pPr>
        <w:pStyle w:val="BodyText"/>
        <w:spacing w:before="4"/>
        <w:jc w:val="both"/>
        <w:rPr>
          <w:rFonts w:asciiTheme="minorHAnsi" w:eastAsiaTheme="minorHAnsi" w:hAnsiTheme="minorHAnsi" w:cstheme="minorHAnsi"/>
          <w:lang w:val="ka-GE" w:bidi="ar-SA"/>
        </w:rPr>
      </w:pPr>
    </w:p>
    <w:p w14:paraId="2D9F6255" w14:textId="289A7BB5" w:rsidR="00AC7218" w:rsidRPr="00E03F4E" w:rsidRDefault="00836FDE" w:rsidP="00836FDE">
      <w:pPr>
        <w:pStyle w:val="Heading3"/>
        <w:ind w:left="112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</w:pPr>
      <w:bookmarkStart w:id="3" w:name="_Toc51267451"/>
      <w:bookmarkStart w:id="4" w:name="_Toc76636154"/>
      <w:r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>2</w:t>
      </w:r>
      <w:r w:rsidR="00AC7218"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>. ტექნიკური დოკუმენტაცია</w:t>
      </w:r>
      <w:bookmarkEnd w:id="3"/>
      <w:bookmarkEnd w:id="4"/>
    </w:p>
    <w:p w14:paraId="568C2D32" w14:textId="436E4B2A" w:rsidR="00AC7218" w:rsidRPr="00E03F4E" w:rsidRDefault="00836FDE" w:rsidP="00181F6F">
      <w:pPr>
        <w:pStyle w:val="BodyText"/>
        <w:spacing w:line="268" w:lineRule="auto"/>
        <w:ind w:left="923" w:right="318" w:hanging="452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.1. პრეტენდენტებმა ტექნიკური დოკუმენტაციის სახით უნდა წარადგინონ დოკუმენტები და ინფორმაცია:</w:t>
      </w:r>
    </w:p>
    <w:p w14:paraId="7C39347A" w14:textId="1A0A28DF" w:rsidR="00AC7218" w:rsidRPr="00E03F4E" w:rsidRDefault="00836FDE" w:rsidP="00A31745">
      <w:pPr>
        <w:pStyle w:val="BodyText"/>
        <w:spacing w:before="9" w:line="276" w:lineRule="auto"/>
        <w:ind w:left="1552" w:right="316" w:hanging="62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.1.1.</w:t>
      </w:r>
      <w:r w:rsidR="000441C0" w:rsidRPr="00E03F4E">
        <w:rPr>
          <w:rFonts w:asciiTheme="minorHAnsi" w:eastAsiaTheme="minorHAnsi" w:hAnsiTheme="minorHAnsi" w:cstheme="minorHAnsi"/>
          <w:lang w:val="ka-GE" w:bidi="ar-SA"/>
        </w:rPr>
        <w:t xml:space="preserve"> 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 xml:space="preserve">ანალოგიური მომსახურების მიწოდებაზე გაფორმებული „ხელშეკრულებების </w:t>
      </w:r>
      <w:r w:rsidR="000441C0" w:rsidRPr="00E03F4E">
        <w:rPr>
          <w:rFonts w:asciiTheme="minorHAnsi" w:eastAsiaTheme="minorHAnsi" w:hAnsiTheme="minorHAnsi" w:cstheme="minorHAnsi"/>
          <w:lang w:val="ka-GE" w:bidi="ar-SA"/>
        </w:rPr>
        <w:t xml:space="preserve"> 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რეესტრი“ დანართი N1-ის შესაბამისად (იხილეთ თანდართული). დანართში მოცემული ინფორმაციის დასადასტურებლად პ</w:t>
      </w:r>
      <w:r w:rsidR="00652C2D" w:rsidRPr="00E03F4E">
        <w:rPr>
          <w:rFonts w:asciiTheme="minorHAnsi" w:eastAsiaTheme="minorHAnsi" w:hAnsiTheme="minorHAnsi" w:cstheme="minorHAnsi"/>
          <w:lang w:val="ka-GE" w:bidi="ar-SA"/>
        </w:rPr>
        <w:t>რ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ეტენდენტებმა უნდა წარმოადგინონ:</w:t>
      </w:r>
    </w:p>
    <w:p w14:paraId="2BDA92A6" w14:textId="180A71CE" w:rsidR="00AC7218" w:rsidRPr="00E03F4E" w:rsidRDefault="00836FDE" w:rsidP="00836FDE">
      <w:pPr>
        <w:pStyle w:val="BodyText"/>
        <w:spacing w:line="276" w:lineRule="auto"/>
        <w:ind w:left="1552" w:right="316" w:hanging="62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hAnsiTheme="minorHAnsi" w:cstheme="minorHAnsi"/>
          <w:lang w:val="ka-GE"/>
        </w:rPr>
        <w:t>2</w:t>
      </w:r>
      <w:r w:rsidR="00AC7218" w:rsidRPr="00E03F4E">
        <w:rPr>
          <w:rFonts w:asciiTheme="minorHAnsi" w:hAnsiTheme="minorHAnsi" w:cstheme="minorHAnsi"/>
          <w:lang w:val="ka-GE"/>
        </w:rPr>
        <w:t>.1.2. დანართ N1-ში მითითებულ მინიმუმ</w:t>
      </w:r>
      <w:r w:rsidRPr="00E03F4E">
        <w:rPr>
          <w:rFonts w:asciiTheme="minorHAnsi" w:hAnsiTheme="minorHAnsi" w:cstheme="minorHAnsi"/>
          <w:lang w:val="ka-GE"/>
        </w:rPr>
        <w:t xml:space="preserve"> </w:t>
      </w:r>
      <w:r w:rsidR="00C206FD" w:rsidRPr="00E03F4E">
        <w:rPr>
          <w:rFonts w:asciiTheme="minorHAnsi" w:hAnsiTheme="minorHAnsi" w:cstheme="minorHAnsi"/>
          <w:lang w:val="ka-GE"/>
        </w:rPr>
        <w:t xml:space="preserve">2 </w:t>
      </w:r>
      <w:r w:rsidR="00AC7218" w:rsidRPr="00E03F4E">
        <w:rPr>
          <w:rFonts w:asciiTheme="minorHAnsi" w:hAnsiTheme="minorHAnsi" w:cstheme="minorHAnsi"/>
          <w:lang w:val="ka-GE"/>
        </w:rPr>
        <w:t>შემსყიდველთან/დამკვეთთან  გაფორმებული ხელშეკრულებები და შესაბამისი მიღება-ჩაბარების დამადასტურებელი დოკუმენტები.</w:t>
      </w:r>
      <w:r w:rsidR="00F648D9" w:rsidRPr="00E03F4E">
        <w:rPr>
          <w:rFonts w:asciiTheme="minorHAnsi" w:hAnsiTheme="minorHAnsi" w:cstheme="minorHAnsi"/>
          <w:lang w:val="ka-GE"/>
        </w:rPr>
        <w:t xml:space="preserve"> 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წარმოდგენილ</w:t>
      </w:r>
      <w:r w:rsidR="00652C2D" w:rsidRPr="00E03F4E">
        <w:rPr>
          <w:rFonts w:asciiTheme="minorHAnsi" w:eastAsiaTheme="minorHAnsi" w:hAnsiTheme="minorHAnsi" w:cstheme="minorHAnsi"/>
          <w:lang w:val="ka-GE" w:bidi="ar-SA"/>
        </w:rPr>
        <w:t xml:space="preserve">ი 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 xml:space="preserve">დოკუმენტებით შესაძლებელი 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უნდა 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იყოს ქვემოთ ჩამოთვლილი პარამეტრების იდენტიფიცირება:</w:t>
      </w:r>
    </w:p>
    <w:p w14:paraId="7B38C69D" w14:textId="77777777" w:rsidR="00AC7218" w:rsidRPr="00E03F4E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line="289" w:lineRule="exact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დოკუმენტის დასახელება (ხელშეკრულება, მიღება-ჩაბარების აქტი);</w:t>
      </w:r>
    </w:p>
    <w:p w14:paraId="4C286CD8" w14:textId="77777777" w:rsidR="00AC7218" w:rsidRPr="00E03F4E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before="44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გაფორმების თარიღი;</w:t>
      </w:r>
    </w:p>
    <w:p w14:paraId="45E48564" w14:textId="77777777" w:rsidR="00AC7218" w:rsidRPr="00E03F4E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before="44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ხელშეკრულების საგანი (ობიექტის დასახელება, საერთო ფართი და სხვა);</w:t>
      </w:r>
    </w:p>
    <w:p w14:paraId="6ADE2EE2" w14:textId="77777777" w:rsidR="00AC7218" w:rsidRPr="00E03F4E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before="43" w:line="276" w:lineRule="auto"/>
        <w:ind w:right="320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მხარეების (შემსრულებელი, დამკვეთი) დასახელება და საიდენტიფიკაციო ნომრები;</w:t>
      </w:r>
    </w:p>
    <w:p w14:paraId="68B980F8" w14:textId="77777777" w:rsidR="00AC7218" w:rsidRPr="00E03F4E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line="288" w:lineRule="exact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მხარეების ხელმოწერები და ბეჭდები (არსებობის შემთხვევაში).</w:t>
      </w:r>
    </w:p>
    <w:p w14:paraId="1FC40A5E" w14:textId="77777777" w:rsidR="003D2D30" w:rsidRPr="00E03F4E" w:rsidRDefault="003D2D30" w:rsidP="003D2D30">
      <w:pPr>
        <w:pStyle w:val="BodyText"/>
        <w:spacing w:before="8"/>
        <w:jc w:val="both"/>
        <w:rPr>
          <w:rFonts w:asciiTheme="minorHAnsi" w:hAnsiTheme="minorHAnsi" w:cstheme="minorHAnsi"/>
        </w:rPr>
      </w:pPr>
    </w:p>
    <w:p w14:paraId="3ECE6854" w14:textId="6083C40B" w:rsidR="003D2D30" w:rsidRPr="00E03F4E" w:rsidRDefault="003D2D30" w:rsidP="00684B06">
      <w:pPr>
        <w:rPr>
          <w:rFonts w:cstheme="minorHAnsi"/>
          <w:b/>
          <w:lang w:val="ka-GE"/>
        </w:rPr>
      </w:pPr>
      <w:r w:rsidRPr="00E03F4E">
        <w:rPr>
          <w:rFonts w:cstheme="minorHAnsi"/>
          <w:b/>
          <w:lang w:val="ka-GE"/>
        </w:rPr>
        <w:t>შენიშვნა:</w:t>
      </w:r>
    </w:p>
    <w:p w14:paraId="0F85307E" w14:textId="57694323" w:rsidR="003D2D30" w:rsidRPr="00E03F4E" w:rsidRDefault="003D2D30" w:rsidP="003D2D30">
      <w:pPr>
        <w:pStyle w:val="BodyText"/>
        <w:spacing w:before="22" w:line="259" w:lineRule="auto"/>
        <w:ind w:left="832" w:right="316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lastRenderedPageBreak/>
        <w:t xml:space="preserve">იმის გათვალისწინებით, რომ წინამდებარე დოკუმენტაციის </w:t>
      </w:r>
      <w:r w:rsidR="00204303" w:rsidRPr="00E03F4E">
        <w:rPr>
          <w:rFonts w:asciiTheme="minorHAnsi" w:eastAsiaTheme="minorHAnsi" w:hAnsiTheme="minorHAnsi" w:cstheme="minorHAnsi"/>
          <w:lang w:val="ka-GE" w:bidi="ar-SA"/>
        </w:rPr>
        <w:t>2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.1.1. პუნქტის საფუძველზე პრეტენდენტის მიერ წარმოდგენილი ინფორმაცია/დოკუმენტაცია წარმოდგენს 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შემსყიდველის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 მხრიდან პრეტენდენტის კვალიფიკაციის და გამოცდილების შეფასების მთავარ ინდიკატორს, შემსყიდველს უფლება აქვს გადაამოწმოს პრეტენდე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ნ</w:t>
      </w:r>
      <w:r w:rsidRPr="00E03F4E">
        <w:rPr>
          <w:rFonts w:asciiTheme="minorHAnsi" w:eastAsiaTheme="minorHAnsi" w:hAnsiTheme="minorHAnsi" w:cstheme="minorHAnsi"/>
          <w:lang w:val="ka-GE" w:bidi="ar-SA"/>
        </w:rPr>
        <w:t>ტის მიერ წარმოდგენილ დოკუმენტებში მოყვანილი ინფორმაცია. იმ შემთხვევაში, თუ წარმოდგენილი ინფორმაცია არ შეესაბამება სინამდვილეს (ანუ ყალბი აღმოჩნდება), შემსყიდველი მოახდენს პრეტენდენტის დისკვალიფიკაციას. ამასთან, შემსყიდველი უფლებამოსილია მიმართოს საქართველოს კანონმდებლობით გათვალისწინებულ ღონისძიებებს.</w:t>
      </w:r>
    </w:p>
    <w:p w14:paraId="03A1FA50" w14:textId="77777777" w:rsidR="003D2D30" w:rsidRPr="00E03F4E" w:rsidRDefault="003D2D30" w:rsidP="003D2D30">
      <w:pPr>
        <w:pStyle w:val="BodyText"/>
        <w:spacing w:before="11"/>
        <w:jc w:val="both"/>
        <w:rPr>
          <w:rFonts w:asciiTheme="minorHAnsi" w:eastAsiaTheme="minorHAnsi" w:hAnsiTheme="minorHAnsi" w:cstheme="minorHAnsi"/>
          <w:lang w:val="ka-GE" w:bidi="ar-SA"/>
        </w:rPr>
      </w:pPr>
    </w:p>
    <w:p w14:paraId="5E150A7A" w14:textId="78382984" w:rsidR="00F903E2" w:rsidRPr="00E03F4E" w:rsidRDefault="003D2D30" w:rsidP="00A5465D">
      <w:pPr>
        <w:pStyle w:val="BodyText"/>
        <w:spacing w:line="276" w:lineRule="auto"/>
        <w:ind w:left="1552" w:right="316" w:hanging="629"/>
        <w:jc w:val="both"/>
        <w:rPr>
          <w:rFonts w:asciiTheme="minorHAnsi" w:eastAsiaTheme="minorHAnsi" w:hAnsiTheme="minorHAnsi" w:cstheme="minorHAnsi"/>
          <w:highlight w:val="yellow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2.1</w:t>
      </w:r>
      <w:r w:rsidR="00CE567C" w:rsidRPr="00E03F4E">
        <w:rPr>
          <w:rFonts w:asciiTheme="minorHAnsi" w:eastAsiaTheme="minorHAnsi" w:hAnsiTheme="minorHAnsi" w:cstheme="minorHAnsi"/>
          <w:lang w:bidi="ar-SA"/>
        </w:rPr>
        <w:t>.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3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. პროექტზე მომუშავე საპროექტო ჯგუფის შემადგენლობა თითოეული სპეციალისტის და/ან კონსულტანტის ვინაობის, და სხვა ინფორმაციის მითითებით, </w:t>
      </w: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დანართ N3</w:t>
      </w:r>
      <w:r w:rsidRPr="00E03F4E">
        <w:rPr>
          <w:rFonts w:asciiTheme="minorHAnsi" w:eastAsiaTheme="minorHAnsi" w:hAnsiTheme="minorHAnsi" w:cstheme="minorHAnsi"/>
          <w:lang w:val="ka-GE" w:bidi="ar-SA"/>
        </w:rPr>
        <w:t>-ის შესაბამისად. ჯგუფის შემადგენლობაში შეყვანილი უნდა იყოს, მხოლოდ საკვანძო სპეციალისტები/კონსულტანტები, რომლებიც პასუხისმგებლები იქნებიან პროექტის თითოეული მიმართულების სრულყოფილად შესრულებაზე</w:t>
      </w:r>
      <w:r w:rsidR="00A5465D" w:rsidRPr="00E03F4E">
        <w:rPr>
          <w:rFonts w:asciiTheme="minorHAnsi" w:eastAsiaTheme="minorHAnsi" w:hAnsiTheme="minorHAnsi" w:cstheme="minorHAnsi"/>
          <w:lang w:val="ka-GE" w:bidi="ar-SA"/>
        </w:rPr>
        <w:t>.</w:t>
      </w:r>
    </w:p>
    <w:p w14:paraId="32E81EA8" w14:textId="2448B78A" w:rsidR="003D2D30" w:rsidRPr="00E03F4E" w:rsidRDefault="003D2D30" w:rsidP="003D2D30">
      <w:pPr>
        <w:pStyle w:val="BodyText"/>
        <w:spacing w:before="2" w:line="276" w:lineRule="auto"/>
        <w:ind w:left="1552" w:right="318" w:hanging="62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2.1.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4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. საპროექტო ჯგუფის საკვანძო სპეციალისტების რეზიუმეები (CV), სადაც ნათლად იქნება დაფიქსირებული მათ მიერ </w:t>
      </w:r>
      <w:r w:rsidR="001332C3" w:rsidRPr="00E03F4E">
        <w:rPr>
          <w:rFonts w:asciiTheme="minorHAnsi" w:eastAsiaTheme="minorHAnsi" w:hAnsiTheme="minorHAnsi" w:cstheme="minorHAnsi"/>
          <w:lang w:val="ka-GE" w:bidi="ar-SA"/>
        </w:rPr>
        <w:t>ტენდერით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 გათვალისწინებული მომსახურების სფეროში მუშაობის გამოცდილება და კვალიფიკაცია;</w:t>
      </w:r>
    </w:p>
    <w:p w14:paraId="0DECE382" w14:textId="21754BFB" w:rsidR="003D2D30" w:rsidRPr="00E03F4E" w:rsidRDefault="003D2D30" w:rsidP="003D2D30">
      <w:pPr>
        <w:pStyle w:val="BodyText"/>
        <w:spacing w:line="276" w:lineRule="auto"/>
        <w:ind w:left="1552" w:right="319" w:hanging="62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2.1.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5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.  </w:t>
      </w:r>
      <w:r w:rsidR="00143A22" w:rsidRPr="00E03F4E">
        <w:rPr>
          <w:rFonts w:asciiTheme="minorHAnsi" w:eastAsiaTheme="minorHAnsi" w:hAnsiTheme="minorHAnsi" w:cstheme="minorHAnsi"/>
          <w:lang w:val="ka-GE" w:bidi="ar-SA"/>
        </w:rPr>
        <w:t xml:space="preserve">სატენდერო პაკეტთან ერთად </w:t>
      </w:r>
      <w:r w:rsidRPr="00E03F4E">
        <w:rPr>
          <w:rFonts w:asciiTheme="minorHAnsi" w:eastAsiaTheme="minorHAnsi" w:hAnsiTheme="minorHAnsi" w:cstheme="minorHAnsi"/>
          <w:lang w:val="ka-GE" w:bidi="ar-SA"/>
        </w:rPr>
        <w:t>პრეტენდენტმა უნდა წარმოადგინოს:</w:t>
      </w:r>
    </w:p>
    <w:p w14:paraId="6961200B" w14:textId="04D4E267" w:rsidR="00F648D9" w:rsidRPr="00E03F4E" w:rsidRDefault="00F648D9" w:rsidP="00F648D9">
      <w:pPr>
        <w:pStyle w:val="BodyText"/>
        <w:numPr>
          <w:ilvl w:val="0"/>
          <w:numId w:val="5"/>
        </w:numPr>
        <w:spacing w:line="276" w:lineRule="auto"/>
        <w:ind w:right="317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სამუშაოების შესრულების მეთოდოლოგია</w:t>
      </w:r>
    </w:p>
    <w:p w14:paraId="75FE2D15" w14:textId="183B8AE0" w:rsidR="00A5465D" w:rsidRPr="00E03F4E" w:rsidRDefault="00A5465D" w:rsidP="00F648D9">
      <w:pPr>
        <w:pStyle w:val="BodyText"/>
        <w:numPr>
          <w:ilvl w:val="0"/>
          <w:numId w:val="5"/>
        </w:numPr>
        <w:spacing w:line="276" w:lineRule="auto"/>
        <w:ind w:right="317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მასალების სპეციფიკაცია</w:t>
      </w:r>
    </w:p>
    <w:p w14:paraId="3F4B638E" w14:textId="164633C8" w:rsidR="001D73DC" w:rsidRPr="00E03F4E" w:rsidRDefault="001D73DC" w:rsidP="00F648D9">
      <w:pPr>
        <w:pStyle w:val="BodyText"/>
        <w:numPr>
          <w:ilvl w:val="0"/>
          <w:numId w:val="5"/>
        </w:numPr>
        <w:spacing w:line="276" w:lineRule="auto"/>
        <w:ind w:right="317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სამუშაოების განხორციელების ხარჯთაღრიცხვა</w:t>
      </w:r>
    </w:p>
    <w:p w14:paraId="62CE8637" w14:textId="77777777" w:rsidR="00765FC2" w:rsidRPr="00E03F4E" w:rsidRDefault="00765FC2" w:rsidP="009A1213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lang w:val="ka-GE" w:bidi="ar-SA"/>
        </w:rPr>
      </w:pPr>
    </w:p>
    <w:p w14:paraId="6389B246" w14:textId="210C1F89" w:rsidR="00765FC2" w:rsidRPr="00E03F4E" w:rsidRDefault="00F648D9" w:rsidP="009A1213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სამუშაოების შესრულების ნაწილი</w:t>
      </w:r>
    </w:p>
    <w:p w14:paraId="0667DBD1" w14:textId="2D954166" w:rsidR="00765FC2" w:rsidRPr="00E03F4E" w:rsidRDefault="00765FC2" w:rsidP="00F648D9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bidi="ar-SA"/>
        </w:rPr>
        <w:t>2.1.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6</w:t>
      </w:r>
      <w:r w:rsidRPr="00E03F4E">
        <w:rPr>
          <w:rFonts w:asciiTheme="minorHAnsi" w:eastAsiaTheme="minorHAnsi" w:hAnsiTheme="minorHAnsi" w:cstheme="minorHAnsi"/>
          <w:lang w:bidi="ar-SA"/>
        </w:rPr>
        <w:t xml:space="preserve">. </w:t>
      </w:r>
      <w:r w:rsidRPr="00E03F4E">
        <w:rPr>
          <w:rFonts w:asciiTheme="minorHAnsi" w:eastAsiaTheme="minorHAnsi" w:hAnsiTheme="minorHAnsi" w:cstheme="minorHAnsi"/>
          <w:lang w:val="ka-GE" w:bidi="ar-SA"/>
        </w:rPr>
        <w:t>სავალდებულოა, რომ ტენდერის ყველა მონაწილემ დაათვალიეროს სამშენებლო უბანი, გაეცნოს სამშენებლო უბნის რეალურ პირობებს და არსებულ გარემოს, იმ მიზნით, რომ ყველა ფა</w:t>
      </w:r>
      <w:r w:rsidR="001224FD" w:rsidRPr="00E03F4E">
        <w:rPr>
          <w:rFonts w:asciiTheme="minorHAnsi" w:eastAsiaTheme="minorHAnsi" w:hAnsiTheme="minorHAnsi" w:cstheme="minorHAnsi"/>
          <w:lang w:val="ka-GE" w:bidi="ar-SA"/>
        </w:rPr>
        <w:t>ქტ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ორი იქნეს გათვალისწინებული მონაწილეთა ანგარიშებში. </w:t>
      </w:r>
    </w:p>
    <w:p w14:paraId="395004DD" w14:textId="1E3D42A5" w:rsidR="00BE679B" w:rsidRPr="00E03F4E" w:rsidRDefault="00BE679B" w:rsidP="009A1213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2.1.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>7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 ჩასატარებელი სამშენებლო და დიზაინის სამუშაოების სრული სპექტრი უნდა ეფუძნებოდეს ხელშეკრულების ღირებულების „ფიქსირებული თანხის პრინციპს“ ე.წ </w:t>
      </w:r>
      <w:r w:rsidRPr="00E03F4E">
        <w:rPr>
          <w:rFonts w:asciiTheme="minorHAnsi" w:eastAsiaTheme="minorHAnsi" w:hAnsiTheme="minorHAnsi" w:cstheme="minorHAnsi"/>
          <w:lang w:bidi="ar-SA"/>
        </w:rPr>
        <w:t>“Lump Sum”</w:t>
      </w:r>
      <w:r w:rsidR="001224FD" w:rsidRPr="00E03F4E">
        <w:rPr>
          <w:rFonts w:asciiTheme="minorHAnsi" w:eastAsiaTheme="minorHAnsi" w:hAnsiTheme="minorHAnsi" w:cstheme="minorHAnsi"/>
          <w:lang w:val="ka-GE" w:bidi="ar-SA"/>
        </w:rPr>
        <w:t>.</w:t>
      </w:r>
    </w:p>
    <w:p w14:paraId="5C3D0DF1" w14:textId="6AAE888E" w:rsidR="00BE679B" w:rsidRPr="00E03F4E" w:rsidRDefault="001332C3" w:rsidP="009A1213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მონაწილემ</w:t>
      </w:r>
      <w:r w:rsidR="00BE679B" w:rsidRPr="00E03F4E">
        <w:rPr>
          <w:rFonts w:asciiTheme="minorHAnsi" w:eastAsiaTheme="minorHAnsi" w:hAnsiTheme="minorHAnsi" w:cstheme="minorHAnsi"/>
          <w:lang w:val="ka-GE" w:bidi="ar-SA"/>
        </w:rPr>
        <w:t xml:space="preserve"> სატენდერო დოკუმენტაციაში ასევე უნდა წარმოადგინო</w:t>
      </w:r>
      <w:r w:rsidRPr="00E03F4E">
        <w:rPr>
          <w:rFonts w:asciiTheme="minorHAnsi" w:eastAsiaTheme="minorHAnsi" w:hAnsiTheme="minorHAnsi" w:cstheme="minorHAnsi"/>
          <w:lang w:val="ka-GE" w:bidi="ar-SA"/>
        </w:rPr>
        <w:t>ს</w:t>
      </w:r>
    </w:p>
    <w:p w14:paraId="50931ADF" w14:textId="250CA53D" w:rsidR="00BE679B" w:rsidRPr="00E03F4E" w:rsidRDefault="00BE679B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მშენებლობის წარმოების გეგმა -გრაფიკი </w:t>
      </w:r>
    </w:p>
    <w:p w14:paraId="7C2551B4" w14:textId="273B3D8B" w:rsidR="00BE679B" w:rsidRPr="00E03F4E" w:rsidRDefault="00BE679B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ფინანსური გრაფიკი</w:t>
      </w:r>
    </w:p>
    <w:p w14:paraId="04A419AB" w14:textId="211479E8" w:rsidR="00BE679B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ქვეკონტრაქტორების ჩამონათვ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>ა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ლი 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>(არსებობის შემთხვევაში)</w:t>
      </w:r>
    </w:p>
    <w:p w14:paraId="03069122" w14:textId="1A28F0D9" w:rsidR="009C43C3" w:rsidRPr="00E03F4E" w:rsidRDefault="001D73DC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წერილი </w:t>
      </w:r>
      <w:r w:rsidR="009C43C3" w:rsidRPr="00E03F4E">
        <w:rPr>
          <w:rFonts w:asciiTheme="minorHAnsi" w:eastAsiaTheme="minorHAnsi" w:hAnsiTheme="minorHAnsi" w:cstheme="minorHAnsi"/>
          <w:lang w:val="ka-GE" w:bidi="ar-SA"/>
        </w:rPr>
        <w:t>საბანკო გარანტი</w:t>
      </w:r>
      <w:r w:rsidRPr="00E03F4E">
        <w:rPr>
          <w:rFonts w:asciiTheme="minorHAnsi" w:eastAsiaTheme="minorHAnsi" w:hAnsiTheme="minorHAnsi" w:cstheme="minorHAnsi"/>
          <w:lang w:val="ka-GE" w:bidi="ar-SA"/>
        </w:rPr>
        <w:t>ის უზრუნველყოფაზე</w:t>
      </w:r>
    </w:p>
    <w:p w14:paraId="6887025A" w14:textId="28D8F45F" w:rsidR="009C43C3" w:rsidRPr="00E03F4E" w:rsidRDefault="00800508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>
        <w:rPr>
          <w:rFonts w:asciiTheme="minorHAnsi" w:eastAsiaTheme="minorHAnsi" w:hAnsiTheme="minorHAnsi" w:cstheme="minorHAnsi"/>
          <w:lang w:val="ka-GE" w:bidi="ar-SA"/>
        </w:rPr>
        <w:t xml:space="preserve">განახლებული </w:t>
      </w:r>
      <w:r w:rsidR="009C43C3" w:rsidRPr="00E03F4E">
        <w:rPr>
          <w:rFonts w:asciiTheme="minorHAnsi" w:eastAsiaTheme="minorHAnsi" w:hAnsiTheme="minorHAnsi" w:cstheme="minorHAnsi"/>
          <w:lang w:val="ka-GE" w:bidi="ar-SA"/>
        </w:rPr>
        <w:t>ამონაწერი სამეწარმეო რეესტრიდან</w:t>
      </w:r>
      <w:r>
        <w:rPr>
          <w:rFonts w:asciiTheme="minorHAnsi" w:eastAsiaTheme="minorHAnsi" w:hAnsiTheme="minorHAnsi" w:cstheme="minorHAnsi"/>
          <w:lang w:val="ka-GE" w:bidi="ar-SA"/>
        </w:rPr>
        <w:t xml:space="preserve"> </w:t>
      </w:r>
    </w:p>
    <w:p w14:paraId="05CC9DBC" w14:textId="1788C304" w:rsidR="009C43C3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lastRenderedPageBreak/>
        <w:t xml:space="preserve">დასტური, რომ ტენდერში მონაწილეს არ გააჩნია დავალიანება სახელმწიფო ბიუჯეტის მიმართ (საგადასახადო ვალდებულებების ჩათვლით) </w:t>
      </w:r>
    </w:p>
    <w:p w14:paraId="74AE3B27" w14:textId="299576E0" w:rsidR="009C43C3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დასტური, რომ ტენ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>დ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ერში მონაწილე არ იმყოფება გაკოტრების რეჟიმში </w:t>
      </w:r>
    </w:p>
    <w:p w14:paraId="025E2E0D" w14:textId="5F83D26B" w:rsidR="009C43C3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ცნობა სასამართლოდან, რომ ტედერის მონაწილის წინააღმდეგ არ მიმდინარეობს სამართალწარმოება. </w:t>
      </w:r>
    </w:p>
    <w:p w14:paraId="33BF58C1" w14:textId="77777777" w:rsidR="009C43C3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დასტური ბანკიდან, რომ ტენდერში მონაწილეს არ გააჩნია ვადაგადაცილებული დავალიანება.</w:t>
      </w:r>
    </w:p>
    <w:p w14:paraId="24052FC1" w14:textId="65FE2EB0" w:rsidR="009C43C3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დღგ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>-</w:t>
      </w:r>
      <w:r w:rsidRPr="00E03F4E">
        <w:rPr>
          <w:rFonts w:asciiTheme="minorHAnsi" w:eastAsiaTheme="minorHAnsi" w:hAnsiTheme="minorHAnsi" w:cstheme="minorHAnsi"/>
          <w:lang w:val="ka-GE" w:bidi="ar-SA"/>
        </w:rPr>
        <w:t>ს გადამხდელის ცნობა</w:t>
      </w:r>
      <w:r w:rsidR="005C5B5E" w:rsidRPr="00E03F4E">
        <w:rPr>
          <w:rFonts w:asciiTheme="minorHAnsi" w:eastAsiaTheme="minorHAnsi" w:hAnsiTheme="minorHAnsi" w:cstheme="minorHAnsi"/>
          <w:lang w:val="ka-GE" w:bidi="ar-SA"/>
        </w:rPr>
        <w:t>.</w:t>
      </w:r>
    </w:p>
    <w:p w14:paraId="3906B5D1" w14:textId="77777777" w:rsidR="009A1213" w:rsidRPr="00E03F4E" w:rsidRDefault="009A1213" w:rsidP="009A1213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lang w:val="ka-GE" w:bidi="ar-SA"/>
        </w:rPr>
      </w:pPr>
    </w:p>
    <w:p w14:paraId="60EAE48A" w14:textId="77777777" w:rsidR="00203EA4" w:rsidRPr="00E03F4E" w:rsidRDefault="003D2D30" w:rsidP="00203EA4">
      <w:pPr>
        <w:pStyle w:val="BodyText"/>
        <w:spacing w:line="276" w:lineRule="auto"/>
        <w:ind w:left="904" w:right="315" w:hanging="432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hAnsiTheme="minorHAnsi" w:cstheme="minorHAnsi"/>
          <w:lang w:val="ka-GE"/>
        </w:rPr>
        <w:t>2.2.</w:t>
      </w:r>
      <w:r w:rsidR="00203EA4" w:rsidRPr="00E03F4E">
        <w:rPr>
          <w:rFonts w:asciiTheme="minorHAnsi" w:hAnsiTheme="minorHAnsi" w:cstheme="minorHAnsi"/>
          <w:lang w:val="ka-GE"/>
        </w:rPr>
        <w:t xml:space="preserve"> </w:t>
      </w:r>
      <w:r w:rsidR="005C5B5E" w:rsidRPr="00E03F4E">
        <w:rPr>
          <w:rFonts w:asciiTheme="minorHAnsi" w:eastAsiaTheme="minorHAnsi" w:hAnsiTheme="minorHAnsi" w:cstheme="minorHAnsi"/>
          <w:lang w:val="ka-GE" w:bidi="ar-SA"/>
        </w:rPr>
        <w:t>სატენდერო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 წინადადებით გათვალისწინებული მომსახურება სრულად უნდა შეესაბამებოდეს „ტექნიკურ დავალებაში“ 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 xml:space="preserve"> </w:t>
      </w:r>
      <w:r w:rsidRPr="00E03F4E">
        <w:rPr>
          <w:rFonts w:asciiTheme="minorHAnsi" w:eastAsiaTheme="minorHAnsi" w:hAnsiTheme="minorHAnsi" w:cstheme="minorHAnsi"/>
          <w:lang w:val="ka-GE" w:bidi="ar-SA"/>
        </w:rPr>
        <w:t>მოცემულ მოთხოვნებს;</w:t>
      </w:r>
    </w:p>
    <w:p w14:paraId="480EFA7D" w14:textId="72D7EEA3" w:rsidR="00203EA4" w:rsidRPr="00E03F4E" w:rsidRDefault="00203EA4" w:rsidP="00203EA4">
      <w:pPr>
        <w:pStyle w:val="BodyText"/>
        <w:spacing w:line="276" w:lineRule="auto"/>
        <w:ind w:left="904" w:right="315" w:hanging="432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 xml:space="preserve">2.2.1. </w:t>
      </w:r>
      <w:r w:rsidR="003D2D30" w:rsidRPr="00E03F4E">
        <w:rPr>
          <w:rFonts w:asciiTheme="minorHAnsi" w:eastAsiaTheme="minorHAnsi" w:hAnsiTheme="minorHAnsi" w:cstheme="minorHAnsi"/>
          <w:lang w:val="ka-GE" w:bidi="ar-SA"/>
        </w:rPr>
        <w:t>პრეტენდენტი ვალდებულია ტექნიკური დოკუმენტაციის შემადგენლობაში შემავალი ყველა დოკუმენტი წარმოადგინოს PDF ფორმატში;</w:t>
      </w:r>
    </w:p>
    <w:p w14:paraId="6B3CF6E8" w14:textId="0BEA8B79" w:rsidR="003D2D30" w:rsidRPr="00E03F4E" w:rsidRDefault="00203EA4" w:rsidP="00203EA4">
      <w:pPr>
        <w:pStyle w:val="BodyText"/>
        <w:spacing w:line="276" w:lineRule="auto"/>
        <w:ind w:left="904" w:right="315" w:hanging="432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 xml:space="preserve">2.2.2. </w:t>
      </w:r>
      <w:r w:rsidR="003D2D30" w:rsidRPr="00E03F4E">
        <w:rPr>
          <w:rFonts w:asciiTheme="minorHAnsi" w:eastAsiaTheme="minorHAnsi" w:hAnsiTheme="minorHAnsi" w:cstheme="minorHAnsi"/>
          <w:lang w:val="ka-GE" w:bidi="ar-SA"/>
        </w:rPr>
        <w:t>პრეტენდენტი ვალდებულია მის მიერ შექმნილი, ტექნიკური დოკუმენტაციის სახით წარსადგენი</w:t>
      </w:r>
      <w:r w:rsidR="003D2D30" w:rsidRPr="00E03F4E">
        <w:rPr>
          <w:rFonts w:asciiTheme="minorHAnsi" w:eastAsiaTheme="minorHAnsi" w:hAnsiTheme="minorHAnsi" w:cstheme="minorHAnsi"/>
          <w:lang w:val="ka-GE" w:bidi="ar-SA"/>
        </w:rPr>
        <w:tab/>
        <w:t>დოკუმენტები</w:t>
      </w:r>
      <w:r w:rsidR="003D2D30" w:rsidRPr="00E03F4E">
        <w:rPr>
          <w:rFonts w:asciiTheme="minorHAnsi" w:eastAsiaTheme="minorHAnsi" w:hAnsiTheme="minorHAnsi" w:cstheme="minorHAnsi"/>
          <w:lang w:val="ka-GE" w:bidi="ar-SA"/>
        </w:rPr>
        <w:tab/>
        <w:t>დაამოწმოს/დაადასტუროს</w:t>
      </w:r>
      <w:r w:rsidR="003D2D30" w:rsidRPr="00E03F4E">
        <w:rPr>
          <w:rFonts w:asciiTheme="minorHAnsi" w:eastAsiaTheme="minorHAnsi" w:hAnsiTheme="minorHAnsi" w:cstheme="minorHAnsi"/>
          <w:lang w:val="ka-GE" w:bidi="ar-SA"/>
        </w:rPr>
        <w:tab/>
        <w:t>ხელმოწერით</w:t>
      </w:r>
    </w:p>
    <w:p w14:paraId="5029E247" w14:textId="71DA935C" w:rsidR="00EC046F" w:rsidRPr="00E03F4E" w:rsidRDefault="00EC046F" w:rsidP="003D2D30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</w:p>
    <w:p w14:paraId="673F9D35" w14:textId="64D7D6EF" w:rsidR="00EC046F" w:rsidRPr="00E03F4E" w:rsidRDefault="00EC046F" w:rsidP="00EC046F">
      <w:pPr>
        <w:pStyle w:val="BodyText"/>
        <w:ind w:left="832" w:right="316" w:hanging="360"/>
        <w:jc w:val="center"/>
        <w:rPr>
          <w:rFonts w:asciiTheme="minorHAnsi" w:eastAsiaTheme="minorHAnsi" w:hAnsiTheme="minorHAnsi" w:cstheme="minorHAnsi"/>
          <w:b/>
          <w:bCs/>
          <w:lang w:val="ka-GE" w:bidi="ar-SA"/>
        </w:rPr>
      </w:pP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</w:t>
      </w:r>
      <w:r w:rsidR="0077293E"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ტენდერი</w:t>
      </w:r>
      <w:r w:rsidR="0077293E" w:rsidRPr="00E03F4E">
        <w:rPr>
          <w:rFonts w:asciiTheme="minorHAnsi" w:eastAsiaTheme="minorHAnsi" w:hAnsiTheme="minorHAnsi" w:cstheme="minorHAnsi"/>
          <w:b/>
          <w:bCs/>
          <w:lang w:bidi="ar-SA"/>
        </w:rPr>
        <w:t xml:space="preserve"> </w:t>
      </w: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გამოცხადდება CMC სატენდერო პლატფორმის </w:t>
      </w:r>
      <w:hyperlink r:id="rId8" w:history="1">
        <w:r w:rsidRPr="00E03F4E">
          <w:rPr>
            <w:rStyle w:val="Hyperlink"/>
            <w:rFonts w:asciiTheme="minorHAnsi" w:eastAsiaTheme="minorHAnsi" w:hAnsiTheme="minorHAnsi" w:cstheme="minorHAnsi"/>
            <w:b/>
            <w:bCs/>
            <w:lang w:val="ka-GE" w:bidi="ar-SA"/>
          </w:rPr>
          <w:t>www.tenderers.net</w:t>
        </w:r>
      </w:hyperlink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ის საშუალებით.</w:t>
      </w:r>
    </w:p>
    <w:p w14:paraId="432BC1F6" w14:textId="39F3D02D" w:rsidR="00EC046F" w:rsidRPr="00E03F4E" w:rsidRDefault="00EC046F" w:rsidP="00EC046F">
      <w:pPr>
        <w:pStyle w:val="BodyText"/>
        <w:ind w:left="832" w:right="316" w:hanging="360"/>
        <w:jc w:val="center"/>
        <w:rPr>
          <w:rFonts w:asciiTheme="minorHAnsi" w:eastAsiaTheme="minorHAnsi" w:hAnsiTheme="minorHAnsi" w:cstheme="minorHAnsi"/>
          <w:b/>
          <w:bCs/>
          <w:lang w:val="ka-GE" w:bidi="ar-SA"/>
        </w:rPr>
      </w:pP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წინად</w:t>
      </w:r>
      <w:r w:rsidR="00AC1D03"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ა</w:t>
      </w: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დების ატვირთვაც მოხდება აღნიშნულ პლატფორმაზე.</w:t>
      </w:r>
    </w:p>
    <w:p w14:paraId="3ECFF90E" w14:textId="77777777" w:rsidR="00CC6407" w:rsidRPr="00E03F4E" w:rsidRDefault="00CC6407" w:rsidP="003D2D30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highlight w:val="cyan"/>
          <w:lang w:val="ka-GE" w:bidi="ar-SA"/>
        </w:rPr>
      </w:pPr>
    </w:p>
    <w:p w14:paraId="2BB89FE1" w14:textId="77777777" w:rsidR="00E252B3" w:rsidRPr="006A0916" w:rsidRDefault="00E252B3" w:rsidP="003D2D30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</w:p>
    <w:p w14:paraId="69541AE5" w14:textId="32EAFD01" w:rsidR="00EC046F" w:rsidRPr="006A0916" w:rsidRDefault="00F903E2" w:rsidP="003D2D30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  <w:r w:rsidRPr="006A0916">
        <w:rPr>
          <w:rFonts w:asciiTheme="minorHAnsi" w:eastAsiaTheme="minorHAnsi" w:hAnsiTheme="minorHAnsi" w:cstheme="minorHAnsi"/>
          <w:b/>
          <w:bCs/>
          <w:lang w:val="ka-GE" w:bidi="ar-SA"/>
        </w:rPr>
        <w:t>ტენდერი</w:t>
      </w:r>
      <w:r w:rsidR="00EC046F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გამოცხადდება </w:t>
      </w:r>
      <w:r w:rsidR="00246103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>-</w:t>
      </w:r>
      <w:r w:rsidR="00E252B3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</w:t>
      </w:r>
      <w:r w:rsidR="00E571B2">
        <w:rPr>
          <w:rFonts w:asciiTheme="minorHAnsi" w:eastAsiaTheme="minorHAnsi" w:hAnsiTheme="minorHAnsi" w:cstheme="minorHAnsi"/>
          <w:b/>
          <w:bCs/>
          <w:lang w:val="ka-GE" w:bidi="ar-SA"/>
        </w:rPr>
        <w:t>17 მაისი</w:t>
      </w:r>
      <w:r w:rsidR="00A43465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2023</w:t>
      </w:r>
      <w:r w:rsidR="004F2522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</w:t>
      </w:r>
    </w:p>
    <w:p w14:paraId="1CD9257C" w14:textId="6B87BF71" w:rsidR="003D2D30" w:rsidRPr="00E03F4E" w:rsidRDefault="00EC046F" w:rsidP="00110796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  <w:r w:rsidRPr="006A0916">
        <w:rPr>
          <w:rFonts w:asciiTheme="minorHAnsi" w:eastAsiaTheme="minorHAnsi" w:hAnsiTheme="minorHAnsi" w:cstheme="minorHAnsi"/>
          <w:b/>
          <w:bCs/>
          <w:lang w:val="ka-GE" w:bidi="ar-SA"/>
        </w:rPr>
        <w:t>წინადადებების მიღების ბოლო ვადაა</w:t>
      </w:r>
      <w:r w:rsidR="00246103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-</w:t>
      </w:r>
      <w:r w:rsidR="00E252B3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</w:t>
      </w:r>
      <w:r w:rsidR="00E571B2">
        <w:rPr>
          <w:rFonts w:asciiTheme="minorHAnsi" w:eastAsiaTheme="minorHAnsi" w:hAnsiTheme="minorHAnsi" w:cstheme="minorHAnsi"/>
          <w:b/>
          <w:bCs/>
          <w:lang w:val="ka-GE" w:bidi="ar-SA"/>
        </w:rPr>
        <w:t>9 ივნისი</w:t>
      </w:r>
      <w:r w:rsidR="004F2522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202</w:t>
      </w:r>
      <w:r w:rsidR="00A43465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>3</w:t>
      </w:r>
    </w:p>
    <w:p w14:paraId="6824E97B" w14:textId="77777777" w:rsidR="00246103" w:rsidRPr="00E03F4E" w:rsidRDefault="00246103" w:rsidP="00110796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</w:p>
    <w:p w14:paraId="517FBB9F" w14:textId="5C40FE2C" w:rsidR="003D2D30" w:rsidRPr="00E03F4E" w:rsidRDefault="003D2D30" w:rsidP="003D2D30">
      <w:pPr>
        <w:pStyle w:val="Heading3"/>
        <w:ind w:left="112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</w:pPr>
      <w:bookmarkStart w:id="5" w:name="_Toc51267453"/>
      <w:bookmarkStart w:id="6" w:name="_Toc76636155"/>
      <w:r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  <w:t>3. ტექნიკური დავალება</w:t>
      </w:r>
      <w:bookmarkEnd w:id="5"/>
      <w:bookmarkEnd w:id="6"/>
    </w:p>
    <w:p w14:paraId="33B57CE7" w14:textId="0B27C9FD" w:rsidR="003D2D30" w:rsidRPr="00E03F4E" w:rsidRDefault="003D2D30" w:rsidP="00110796">
      <w:pPr>
        <w:pStyle w:val="BodyText"/>
        <w:spacing w:before="1"/>
        <w:ind w:left="472"/>
        <w:rPr>
          <w:rFonts w:asciiTheme="minorHAnsi" w:hAnsiTheme="minorHAnsi" w:cstheme="minorHAnsi"/>
        </w:rPr>
      </w:pPr>
      <w:r w:rsidRPr="00E03F4E">
        <w:rPr>
          <w:rFonts w:asciiTheme="minorHAnsi" w:hAnsiTheme="minorHAnsi" w:cstheme="minorHAnsi"/>
          <w:lang w:val="ka-GE"/>
        </w:rPr>
        <w:t>3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.1. გასაწევი მომსახურების ტექნიკური დავალება მოცემულია </w:t>
      </w: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დანართში N2.</w:t>
      </w:r>
    </w:p>
    <w:p w14:paraId="446750E5" w14:textId="0FAC93FD" w:rsidR="003D2D30" w:rsidRPr="00E03F4E" w:rsidRDefault="003D2D30" w:rsidP="003D2D30">
      <w:pPr>
        <w:pStyle w:val="Heading3"/>
        <w:ind w:left="112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</w:pPr>
      <w:bookmarkStart w:id="7" w:name="_Toc51267454"/>
      <w:bookmarkStart w:id="8" w:name="_Toc76636156"/>
      <w:r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  <w:t xml:space="preserve">4. </w:t>
      </w:r>
      <w:r w:rsidR="005C5B5E"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  <w:t>სატენდერო</w:t>
      </w:r>
      <w:r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  <w:t xml:space="preserve"> წინადადების შეფასება</w:t>
      </w:r>
      <w:bookmarkEnd w:id="7"/>
      <w:bookmarkEnd w:id="8"/>
    </w:p>
    <w:p w14:paraId="08EC0AA9" w14:textId="5B6D85D2" w:rsidR="003D2D30" w:rsidRPr="00E03F4E" w:rsidRDefault="005C5B5E" w:rsidP="00C070A0">
      <w:pPr>
        <w:tabs>
          <w:tab w:val="left" w:pos="1193"/>
        </w:tabs>
        <w:spacing w:before="44"/>
        <w:ind w:left="720"/>
        <w:jc w:val="both"/>
        <w:rPr>
          <w:rFonts w:cstheme="minorHAnsi"/>
          <w:lang w:val="ka-GE"/>
        </w:rPr>
      </w:pPr>
      <w:r w:rsidRPr="006A0916">
        <w:rPr>
          <w:rFonts w:cstheme="minorHAnsi"/>
          <w:lang w:val="ka-GE"/>
        </w:rPr>
        <w:t>სატენდერო</w:t>
      </w:r>
      <w:r w:rsidR="00CC6407" w:rsidRPr="006A0916">
        <w:rPr>
          <w:rFonts w:cstheme="minorHAnsi"/>
          <w:lang w:val="ka-GE"/>
        </w:rPr>
        <w:t xml:space="preserve"> წინადადების შეფასებისას ყურადღება მიექცევა, როგორც კომერციულ წინადადებას - ფასს</w:t>
      </w:r>
      <w:r w:rsidR="00C070A0" w:rsidRPr="006A0916">
        <w:rPr>
          <w:rFonts w:cstheme="minorHAnsi"/>
          <w:lang w:val="ka-GE"/>
        </w:rPr>
        <w:t xml:space="preserve"> და </w:t>
      </w:r>
      <w:r w:rsidRPr="006A0916">
        <w:rPr>
          <w:rFonts w:cstheme="minorHAnsi"/>
          <w:lang w:val="ka-GE"/>
        </w:rPr>
        <w:t>სრულ შესაბამისობას ტექნიკური დავალებასთან</w:t>
      </w:r>
      <w:r w:rsidR="00C070A0" w:rsidRPr="006A0916">
        <w:rPr>
          <w:rFonts w:cstheme="minorHAnsi"/>
          <w:lang w:val="ka-GE"/>
        </w:rPr>
        <w:t>.</w:t>
      </w:r>
      <w:r w:rsidR="00C070A0">
        <w:rPr>
          <w:rFonts w:cstheme="minorHAnsi"/>
          <w:lang w:val="ka-GE"/>
        </w:rPr>
        <w:t xml:space="preserve"> </w:t>
      </w:r>
    </w:p>
    <w:p w14:paraId="2BE1B299" w14:textId="378126F9" w:rsidR="00110796" w:rsidRPr="00E03F4E" w:rsidRDefault="00110796" w:rsidP="00110796">
      <w:pPr>
        <w:rPr>
          <w:rFonts w:cstheme="minorHAnsi"/>
          <w:lang w:val="ka-GE"/>
        </w:rPr>
        <w:sectPr w:rsidR="00110796" w:rsidRPr="00E03F4E" w:rsidSect="004E0948">
          <w:headerReference w:type="default" r:id="rId9"/>
          <w:footerReference w:type="default" r:id="rId10"/>
          <w:pgSz w:w="11760" w:h="15360"/>
          <w:pgMar w:top="1170" w:right="540" w:bottom="1480" w:left="1040" w:header="0" w:footer="0" w:gutter="0"/>
          <w:cols w:space="720"/>
        </w:sectPr>
      </w:pPr>
    </w:p>
    <w:p w14:paraId="472C40EC" w14:textId="15C6A0E9" w:rsidR="00CF6523" w:rsidRPr="00E03F4E" w:rsidRDefault="00CF6523" w:rsidP="00245CB0">
      <w:pPr>
        <w:pStyle w:val="Heading2"/>
        <w:jc w:val="right"/>
        <w:rPr>
          <w:rFonts w:asciiTheme="minorHAnsi" w:eastAsia="Sylfaen" w:hAnsiTheme="minorHAnsi" w:cstheme="minorHAnsi"/>
          <w:szCs w:val="22"/>
          <w:lang w:bidi="en-US"/>
        </w:rPr>
      </w:pPr>
      <w:bookmarkStart w:id="9" w:name="_Toc76636157"/>
      <w:r w:rsidRPr="00E03F4E">
        <w:rPr>
          <w:rFonts w:asciiTheme="minorHAnsi" w:eastAsia="Sylfaen" w:hAnsiTheme="minorHAnsi" w:cstheme="minorHAnsi"/>
          <w:szCs w:val="22"/>
          <w:lang w:bidi="en-US"/>
        </w:rPr>
        <w:lastRenderedPageBreak/>
        <w:t>დანართი N1</w:t>
      </w:r>
      <w:bookmarkEnd w:id="9"/>
    </w:p>
    <w:p w14:paraId="07C37AE0" w14:textId="77777777" w:rsidR="00CF6523" w:rsidRPr="00E03F4E" w:rsidRDefault="00CF6523" w:rsidP="00CF6523">
      <w:pPr>
        <w:pStyle w:val="BodyText"/>
        <w:rPr>
          <w:rFonts w:asciiTheme="minorHAnsi" w:hAnsiTheme="minorHAnsi" w:cstheme="minorHAnsi"/>
          <w:b/>
          <w:bCs/>
          <w:sz w:val="20"/>
          <w:szCs w:val="20"/>
        </w:rPr>
      </w:pPr>
    </w:p>
    <w:p w14:paraId="714D8E62" w14:textId="77777777" w:rsidR="00CF6523" w:rsidRPr="00E03F4E" w:rsidRDefault="00CF6523" w:rsidP="00CF6523">
      <w:pPr>
        <w:pStyle w:val="BodyText"/>
        <w:rPr>
          <w:rFonts w:asciiTheme="minorHAnsi" w:hAnsiTheme="minorHAnsi" w:cstheme="minorHAnsi"/>
          <w:b/>
        </w:rPr>
      </w:pPr>
    </w:p>
    <w:p w14:paraId="475C297B" w14:textId="77777777" w:rsidR="00CF6523" w:rsidRPr="00E03F4E" w:rsidRDefault="00CF6523" w:rsidP="00CF6523">
      <w:pPr>
        <w:spacing w:before="1"/>
        <w:ind w:left="1090" w:right="1393"/>
        <w:jc w:val="center"/>
        <w:rPr>
          <w:rFonts w:cstheme="minorHAnsi"/>
          <w:b/>
          <w:bCs/>
          <w:i/>
        </w:rPr>
      </w:pPr>
      <w:r w:rsidRPr="00E03F4E">
        <w:rPr>
          <w:rFonts w:cstheme="minorHAnsi"/>
          <w:b/>
          <w:bCs/>
          <w:i/>
        </w:rPr>
        <w:t>ინფორმაცია</w:t>
      </w:r>
    </w:p>
    <w:p w14:paraId="35B03278" w14:textId="77777777" w:rsidR="00CF6523" w:rsidRPr="00E03F4E" w:rsidRDefault="00CF6523" w:rsidP="00CF6523">
      <w:pPr>
        <w:spacing w:before="30" w:line="264" w:lineRule="auto"/>
        <w:ind w:left="1090" w:right="1396"/>
        <w:jc w:val="center"/>
        <w:rPr>
          <w:rFonts w:cstheme="minorHAnsi"/>
          <w:b/>
          <w:bCs/>
          <w:i/>
        </w:rPr>
      </w:pPr>
      <w:r w:rsidRPr="00E03F4E">
        <w:rPr>
          <w:rFonts w:cstheme="minorHAnsi"/>
          <w:b/>
          <w:bCs/>
          <w:i/>
          <w:spacing w:val="-26"/>
        </w:rPr>
        <w:t xml:space="preserve"> </w:t>
      </w:r>
      <w:r w:rsidRPr="00E03F4E">
        <w:rPr>
          <w:rFonts w:cstheme="minorHAnsi"/>
          <w:b/>
          <w:bCs/>
          <w:i/>
          <w:spacing w:val="-3"/>
        </w:rPr>
        <w:t xml:space="preserve"> </w:t>
      </w:r>
      <w:r w:rsidRPr="00E03F4E">
        <w:rPr>
          <w:rFonts w:cstheme="minorHAnsi"/>
          <w:b/>
          <w:bCs/>
          <w:i/>
          <w:spacing w:val="-4"/>
        </w:rPr>
        <w:t>განხორციელებული ანალოგიური მომსახურების</w:t>
      </w:r>
      <w:r w:rsidRPr="00E03F4E">
        <w:rPr>
          <w:rFonts w:cstheme="minorHAnsi"/>
          <w:b/>
          <w:bCs/>
          <w:i/>
          <w:spacing w:val="40"/>
        </w:rPr>
        <w:t xml:space="preserve"> </w:t>
      </w:r>
      <w:r w:rsidRPr="00E03F4E">
        <w:rPr>
          <w:rFonts w:cstheme="minorHAnsi"/>
          <w:b/>
          <w:bCs/>
          <w:i/>
          <w:spacing w:val="-4"/>
        </w:rPr>
        <w:t>გამოცდილების</w:t>
      </w:r>
      <w:r w:rsidRPr="00E03F4E">
        <w:rPr>
          <w:rFonts w:cstheme="minorHAnsi"/>
          <w:b/>
          <w:bCs/>
          <w:i/>
        </w:rPr>
        <w:t xml:space="preserve"> შესახებ</w:t>
      </w:r>
    </w:p>
    <w:p w14:paraId="438CF6D1" w14:textId="77777777" w:rsidR="00CF6523" w:rsidRPr="00E03F4E" w:rsidRDefault="00CF6523" w:rsidP="00CF6523">
      <w:pPr>
        <w:pStyle w:val="BodyText"/>
        <w:spacing w:before="11"/>
        <w:rPr>
          <w:rFonts w:asciiTheme="minorHAnsi" w:hAnsiTheme="minorHAnsi" w:cstheme="minorHAnsi"/>
          <w:b/>
          <w:i/>
          <w:sz w:val="24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2387"/>
        <w:gridCol w:w="1890"/>
        <w:gridCol w:w="1585"/>
        <w:gridCol w:w="1115"/>
        <w:gridCol w:w="2125"/>
        <w:gridCol w:w="1800"/>
        <w:gridCol w:w="1745"/>
        <w:gridCol w:w="1399"/>
      </w:tblGrid>
      <w:tr w:rsidR="00CF6523" w:rsidRPr="00E03F4E" w14:paraId="4EC570A8" w14:textId="77777777" w:rsidTr="00C52874">
        <w:trPr>
          <w:trHeight w:val="923"/>
        </w:trPr>
        <w:tc>
          <w:tcPr>
            <w:tcW w:w="358" w:type="dxa"/>
            <w:vMerge w:val="restart"/>
          </w:tcPr>
          <w:p w14:paraId="11E585DF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2D4D7C9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10B1E974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1455C1E3" w14:textId="77777777" w:rsidR="00CF6523" w:rsidRPr="00E03F4E" w:rsidRDefault="00CF6523" w:rsidP="00C52874">
            <w:pPr>
              <w:pStyle w:val="TableParagraph"/>
              <w:spacing w:before="168"/>
              <w:ind w:left="110"/>
              <w:rPr>
                <w:rFonts w:asciiTheme="minorHAnsi" w:hAnsiTheme="minorHAnsi" w:cstheme="minorHAnsi"/>
                <w:b/>
                <w:i/>
                <w:sz w:val="21"/>
              </w:rPr>
            </w:pPr>
            <w:r w:rsidRPr="00E03F4E">
              <w:rPr>
                <w:rFonts w:asciiTheme="minorHAnsi" w:hAnsiTheme="minorHAnsi" w:cstheme="minorHAnsi"/>
                <w:b/>
                <w:i/>
                <w:w w:val="96"/>
                <w:sz w:val="21"/>
              </w:rPr>
              <w:t>N</w:t>
            </w:r>
          </w:p>
        </w:tc>
        <w:tc>
          <w:tcPr>
            <w:tcW w:w="5862" w:type="dxa"/>
            <w:gridSpan w:val="3"/>
          </w:tcPr>
          <w:p w14:paraId="38FBE487" w14:textId="77777777" w:rsidR="00CF6523" w:rsidRPr="00E03F4E" w:rsidRDefault="00CF6523" w:rsidP="00C5287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i/>
                <w:sz w:val="25"/>
              </w:rPr>
            </w:pPr>
          </w:p>
          <w:p w14:paraId="327AD853" w14:textId="77777777" w:rsidR="00CF6523" w:rsidRPr="00E03F4E" w:rsidRDefault="00CF6523" w:rsidP="00C52874">
            <w:pPr>
              <w:pStyle w:val="TableParagraph"/>
              <w:ind w:left="2294" w:right="226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შემსყიდველი</w:t>
            </w:r>
          </w:p>
        </w:tc>
        <w:tc>
          <w:tcPr>
            <w:tcW w:w="5040" w:type="dxa"/>
            <w:gridSpan w:val="3"/>
          </w:tcPr>
          <w:p w14:paraId="2DC9B45B" w14:textId="77777777" w:rsidR="00CF6523" w:rsidRPr="00E03F4E" w:rsidRDefault="00CF6523" w:rsidP="00C5287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i/>
                <w:sz w:val="15"/>
              </w:rPr>
            </w:pPr>
          </w:p>
          <w:p w14:paraId="2E18D67C" w14:textId="77777777" w:rsidR="00CF6523" w:rsidRPr="00E03F4E" w:rsidRDefault="00CF6523" w:rsidP="00C52874">
            <w:pPr>
              <w:pStyle w:val="TableParagraph"/>
              <w:ind w:left="391" w:right="331" w:hanging="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ხელშეკრულება საპროექტო-სახარჯთაღრიცხვო დოკუმენტაციის დამუშავებაზე</w:t>
            </w:r>
          </w:p>
        </w:tc>
        <w:tc>
          <w:tcPr>
            <w:tcW w:w="3144" w:type="dxa"/>
            <w:gridSpan w:val="2"/>
          </w:tcPr>
          <w:p w14:paraId="09E91B35" w14:textId="77777777" w:rsidR="00CF6523" w:rsidRPr="00E03F4E" w:rsidRDefault="00CF6523" w:rsidP="00C52874">
            <w:pPr>
              <w:pStyle w:val="TableParagraph"/>
              <w:spacing w:before="71"/>
              <w:ind w:left="357" w:right="317" w:hang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ინფორმაცია პროექტის შესაბამისად რეალიზებულ ობიექტზე</w:t>
            </w:r>
          </w:p>
        </w:tc>
      </w:tr>
      <w:tr w:rsidR="00CF6523" w:rsidRPr="00E03F4E" w14:paraId="428102A2" w14:textId="77777777" w:rsidTr="00C52874">
        <w:trPr>
          <w:trHeight w:val="1249"/>
        </w:trPr>
        <w:tc>
          <w:tcPr>
            <w:tcW w:w="358" w:type="dxa"/>
            <w:vMerge/>
            <w:tcBorders>
              <w:top w:val="nil"/>
            </w:tcBorders>
          </w:tcPr>
          <w:p w14:paraId="077FC3E9" w14:textId="77777777" w:rsidR="00CF6523" w:rsidRPr="00E03F4E" w:rsidRDefault="00CF6523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87" w:type="dxa"/>
          </w:tcPr>
          <w:p w14:paraId="4B8B842E" w14:textId="77777777" w:rsidR="00CF6523" w:rsidRPr="00E03F4E" w:rsidRDefault="00CF6523" w:rsidP="00C5287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425ABDF0" w14:textId="77777777" w:rsidR="00CF6523" w:rsidRPr="00E03F4E" w:rsidRDefault="00CF6523" w:rsidP="00C52874">
            <w:pPr>
              <w:pStyle w:val="TableParagraph"/>
              <w:ind w:left="586" w:right="672" w:hanging="9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დასახელებ</w:t>
            </w: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>ა</w:t>
            </w:r>
          </w:p>
        </w:tc>
        <w:tc>
          <w:tcPr>
            <w:tcW w:w="1890" w:type="dxa"/>
          </w:tcPr>
          <w:p w14:paraId="2E35893D" w14:textId="77777777" w:rsidR="00CF6523" w:rsidRPr="00E03F4E" w:rsidRDefault="00CF6523" w:rsidP="00C5287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56DEB5F6" w14:textId="77777777" w:rsidR="00CF6523" w:rsidRPr="00E03F4E" w:rsidRDefault="00CF6523" w:rsidP="00C52874">
            <w:pPr>
              <w:pStyle w:val="TableParagraph"/>
              <w:ind w:left="606" w:right="68" w:hanging="60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საიდენტიფიკაციო ნომერი</w:t>
            </w:r>
          </w:p>
        </w:tc>
        <w:tc>
          <w:tcPr>
            <w:tcW w:w="1585" w:type="dxa"/>
          </w:tcPr>
          <w:p w14:paraId="38F77F2D" w14:textId="77777777" w:rsidR="00CF6523" w:rsidRPr="00E03F4E" w:rsidRDefault="00CF6523" w:rsidP="00C52874">
            <w:pPr>
              <w:pStyle w:val="TableParagraph"/>
              <w:spacing w:before="98" w:line="235" w:lineRule="auto"/>
              <w:ind w:left="166" w:right="145" w:hanging="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საკონტაქტო ინფორმაცია (მისამართი/ ტელეფონი)</w:t>
            </w:r>
          </w:p>
        </w:tc>
        <w:tc>
          <w:tcPr>
            <w:tcW w:w="1115" w:type="dxa"/>
          </w:tcPr>
          <w:p w14:paraId="09D6AEE7" w14:textId="77777777" w:rsidR="00CF6523" w:rsidRPr="00E03F4E" w:rsidRDefault="00CF6523" w:rsidP="00C5287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sz w:val="27"/>
              </w:rPr>
            </w:pPr>
          </w:p>
          <w:p w14:paraId="0C008753" w14:textId="77777777" w:rsidR="00CF6523" w:rsidRPr="00E03F4E" w:rsidRDefault="00CF6523" w:rsidP="00C52874">
            <w:pPr>
              <w:pStyle w:val="TableParagraph"/>
              <w:ind w:left="378" w:right="-15" w:hanging="36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თარიღი&amp; </w:t>
            </w: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25" w:type="dxa"/>
          </w:tcPr>
          <w:p w14:paraId="0B541F7F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35490249" w14:textId="77777777" w:rsidR="00CF6523" w:rsidRPr="00E03F4E" w:rsidRDefault="00CF6523" w:rsidP="00C5287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16"/>
              </w:rPr>
            </w:pPr>
          </w:p>
          <w:p w14:paraId="4CE9785F" w14:textId="77777777" w:rsidR="00CF6523" w:rsidRPr="00E03F4E" w:rsidRDefault="00CF6523" w:rsidP="00C52874">
            <w:pPr>
              <w:pStyle w:val="TableParagraph"/>
              <w:ind w:left="139" w:right="11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ობიექტის დასახელება</w:t>
            </w:r>
          </w:p>
        </w:tc>
        <w:tc>
          <w:tcPr>
            <w:tcW w:w="1800" w:type="dxa"/>
          </w:tcPr>
          <w:p w14:paraId="33BBA3C9" w14:textId="77777777" w:rsidR="00CF6523" w:rsidRPr="00E03F4E" w:rsidRDefault="00CF6523" w:rsidP="00C5287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14:paraId="4087369A" w14:textId="77777777" w:rsidR="00CF6523" w:rsidRPr="00E03F4E" w:rsidRDefault="00CF6523" w:rsidP="00C52874">
            <w:pPr>
              <w:pStyle w:val="TableParagraph"/>
              <w:spacing w:line="276" w:lineRule="auto"/>
              <w:ind w:left="479" w:right="78" w:hanging="44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განხორციელების პერიოდი</w:t>
            </w:r>
          </w:p>
        </w:tc>
        <w:tc>
          <w:tcPr>
            <w:tcW w:w="1745" w:type="dxa"/>
          </w:tcPr>
          <w:p w14:paraId="1E4690F5" w14:textId="77777777" w:rsidR="00CF6523" w:rsidRPr="00E03F4E" w:rsidRDefault="00CF6523" w:rsidP="00C5287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1433C6C5" w14:textId="4F129C7E" w:rsidR="00CF6523" w:rsidRPr="00E03F4E" w:rsidRDefault="00CF6523" w:rsidP="00C52874">
            <w:pPr>
              <w:pStyle w:val="TableParagraph"/>
              <w:ind w:left="55" w:right="4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დასრულებულია, თუ არა </w:t>
            </w:r>
            <w:r w:rsidR="00F648D9"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>პროექტი</w:t>
            </w:r>
          </w:p>
        </w:tc>
        <w:tc>
          <w:tcPr>
            <w:tcW w:w="1399" w:type="dxa"/>
          </w:tcPr>
          <w:p w14:paraId="215D3D26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10FF9C85" w14:textId="77777777" w:rsidR="00CF6523" w:rsidRPr="00E03F4E" w:rsidRDefault="00CF6523" w:rsidP="00C5287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16"/>
              </w:rPr>
            </w:pPr>
          </w:p>
          <w:p w14:paraId="39245942" w14:textId="77777777" w:rsidR="00CF6523" w:rsidRPr="00E03F4E" w:rsidRDefault="00CF6523" w:rsidP="00C52874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საერთო ფართი</w:t>
            </w:r>
          </w:p>
        </w:tc>
      </w:tr>
      <w:tr w:rsidR="00CF6523" w:rsidRPr="00E03F4E" w14:paraId="7AA6A7D7" w14:textId="77777777" w:rsidTr="00C52874">
        <w:trPr>
          <w:trHeight w:val="311"/>
        </w:trPr>
        <w:tc>
          <w:tcPr>
            <w:tcW w:w="358" w:type="dxa"/>
          </w:tcPr>
          <w:p w14:paraId="6A4EC988" w14:textId="77777777" w:rsidR="00CF6523" w:rsidRPr="00E03F4E" w:rsidRDefault="00CF6523" w:rsidP="00C52874">
            <w:pPr>
              <w:pStyle w:val="TableParagraph"/>
              <w:spacing w:before="27"/>
              <w:ind w:left="2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1</w:t>
            </w:r>
          </w:p>
        </w:tc>
        <w:tc>
          <w:tcPr>
            <w:tcW w:w="2387" w:type="dxa"/>
          </w:tcPr>
          <w:p w14:paraId="6B964796" w14:textId="77777777" w:rsidR="00CF6523" w:rsidRPr="00E03F4E" w:rsidRDefault="00CF6523" w:rsidP="00C52874">
            <w:pPr>
              <w:pStyle w:val="TableParagraph"/>
              <w:spacing w:before="27"/>
              <w:ind w:left="8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2</w:t>
            </w:r>
          </w:p>
        </w:tc>
        <w:tc>
          <w:tcPr>
            <w:tcW w:w="1890" w:type="dxa"/>
          </w:tcPr>
          <w:p w14:paraId="7F4535E2" w14:textId="77777777" w:rsidR="00CF6523" w:rsidRPr="00E03F4E" w:rsidRDefault="00CF6523" w:rsidP="00C52874">
            <w:pPr>
              <w:pStyle w:val="TableParagraph"/>
              <w:spacing w:before="27"/>
              <w:ind w:left="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3</w:t>
            </w:r>
          </w:p>
        </w:tc>
        <w:tc>
          <w:tcPr>
            <w:tcW w:w="1585" w:type="dxa"/>
          </w:tcPr>
          <w:p w14:paraId="1D310AA0" w14:textId="77777777" w:rsidR="00CF6523" w:rsidRPr="00E03F4E" w:rsidRDefault="00CF6523" w:rsidP="00C52874">
            <w:pPr>
              <w:pStyle w:val="TableParagraph"/>
              <w:spacing w:before="27"/>
              <w:ind w:left="8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4</w:t>
            </w:r>
          </w:p>
        </w:tc>
        <w:tc>
          <w:tcPr>
            <w:tcW w:w="1115" w:type="dxa"/>
          </w:tcPr>
          <w:p w14:paraId="7D7168C6" w14:textId="77777777" w:rsidR="00CF6523" w:rsidRPr="00E03F4E" w:rsidRDefault="00CF6523" w:rsidP="00C52874">
            <w:pPr>
              <w:pStyle w:val="TableParagraph"/>
              <w:spacing w:before="27"/>
              <w:ind w:left="8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5</w:t>
            </w:r>
          </w:p>
        </w:tc>
        <w:tc>
          <w:tcPr>
            <w:tcW w:w="2125" w:type="dxa"/>
          </w:tcPr>
          <w:p w14:paraId="02CD6D2B" w14:textId="77777777" w:rsidR="00CF6523" w:rsidRPr="00E03F4E" w:rsidRDefault="00CF6523" w:rsidP="00C52874">
            <w:pPr>
              <w:pStyle w:val="TableParagraph"/>
              <w:spacing w:before="15"/>
              <w:ind w:left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6</w:t>
            </w:r>
          </w:p>
        </w:tc>
        <w:tc>
          <w:tcPr>
            <w:tcW w:w="1800" w:type="dxa"/>
          </w:tcPr>
          <w:p w14:paraId="1DE1BA34" w14:textId="77777777" w:rsidR="00CF6523" w:rsidRPr="00E03F4E" w:rsidRDefault="00CF6523" w:rsidP="00C52874">
            <w:pPr>
              <w:pStyle w:val="TableParagraph"/>
              <w:spacing w:before="15"/>
              <w:ind w:left="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7</w:t>
            </w:r>
          </w:p>
        </w:tc>
        <w:tc>
          <w:tcPr>
            <w:tcW w:w="1745" w:type="dxa"/>
          </w:tcPr>
          <w:p w14:paraId="77B11D7A" w14:textId="77777777" w:rsidR="00CF6523" w:rsidRPr="00E03F4E" w:rsidRDefault="00CF6523" w:rsidP="00C52874">
            <w:pPr>
              <w:pStyle w:val="TableParagraph"/>
              <w:spacing w:before="15"/>
              <w:ind w:left="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9</w:t>
            </w:r>
          </w:p>
        </w:tc>
        <w:tc>
          <w:tcPr>
            <w:tcW w:w="1399" w:type="dxa"/>
          </w:tcPr>
          <w:p w14:paraId="60C4D831" w14:textId="77777777" w:rsidR="00CF6523" w:rsidRPr="00E03F4E" w:rsidRDefault="00CF6523" w:rsidP="00C52874">
            <w:pPr>
              <w:pStyle w:val="TableParagraph"/>
              <w:spacing w:before="15"/>
              <w:ind w:left="1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</w:tr>
      <w:tr w:rsidR="00CF6523" w:rsidRPr="00E03F4E" w14:paraId="5AA10E7E" w14:textId="77777777" w:rsidTr="00C52874">
        <w:trPr>
          <w:trHeight w:val="455"/>
        </w:trPr>
        <w:tc>
          <w:tcPr>
            <w:tcW w:w="358" w:type="dxa"/>
          </w:tcPr>
          <w:p w14:paraId="6681CD5A" w14:textId="77777777" w:rsidR="00CF6523" w:rsidRPr="00E03F4E" w:rsidRDefault="00CF6523" w:rsidP="00C52874">
            <w:pPr>
              <w:pStyle w:val="TableParagraph"/>
              <w:spacing w:before="102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03F4E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387" w:type="dxa"/>
          </w:tcPr>
          <w:p w14:paraId="1CAFE56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14:paraId="2300E6AE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14:paraId="749E6C83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5" w:type="dxa"/>
          </w:tcPr>
          <w:p w14:paraId="7CB5CC7B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</w:tcPr>
          <w:p w14:paraId="6572844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754A0397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</w:tcPr>
          <w:p w14:paraId="3378A999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9" w:type="dxa"/>
          </w:tcPr>
          <w:p w14:paraId="370F223B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6523" w:rsidRPr="00E03F4E" w14:paraId="379A0F8E" w14:textId="77777777" w:rsidTr="00C52874">
        <w:trPr>
          <w:trHeight w:val="428"/>
        </w:trPr>
        <w:tc>
          <w:tcPr>
            <w:tcW w:w="358" w:type="dxa"/>
          </w:tcPr>
          <w:p w14:paraId="6FB5E88A" w14:textId="77777777" w:rsidR="00CF6523" w:rsidRPr="00E03F4E" w:rsidRDefault="00CF6523" w:rsidP="00C52874">
            <w:pPr>
              <w:pStyle w:val="TableParagraph"/>
              <w:spacing w:before="87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03F4E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2387" w:type="dxa"/>
          </w:tcPr>
          <w:p w14:paraId="30A6DE22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14:paraId="0CA49CB1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14:paraId="221BD9B7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5" w:type="dxa"/>
          </w:tcPr>
          <w:p w14:paraId="217C09C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</w:tcPr>
          <w:p w14:paraId="2E9048B9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7042BFD7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</w:tcPr>
          <w:p w14:paraId="4BC684C1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9" w:type="dxa"/>
          </w:tcPr>
          <w:p w14:paraId="19DFBE73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6523" w:rsidRPr="00E03F4E" w14:paraId="2A357606" w14:textId="77777777" w:rsidTr="00C52874">
        <w:trPr>
          <w:trHeight w:val="428"/>
        </w:trPr>
        <w:tc>
          <w:tcPr>
            <w:tcW w:w="358" w:type="dxa"/>
          </w:tcPr>
          <w:p w14:paraId="2C5382E5" w14:textId="77777777" w:rsidR="00CF6523" w:rsidRPr="00E03F4E" w:rsidRDefault="00CF6523" w:rsidP="00C52874">
            <w:pPr>
              <w:pStyle w:val="TableParagraph"/>
              <w:spacing w:before="87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03F4E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2387" w:type="dxa"/>
          </w:tcPr>
          <w:p w14:paraId="1AD14989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14:paraId="69FEC50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14:paraId="6DD9FA47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5" w:type="dxa"/>
          </w:tcPr>
          <w:p w14:paraId="5E637A57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</w:tcPr>
          <w:p w14:paraId="295941E2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6041529E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</w:tcPr>
          <w:p w14:paraId="450B573B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9" w:type="dxa"/>
          </w:tcPr>
          <w:p w14:paraId="5F1E587C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6523" w:rsidRPr="00E03F4E" w14:paraId="6FE67516" w14:textId="77777777" w:rsidTr="00C52874">
        <w:trPr>
          <w:trHeight w:val="447"/>
        </w:trPr>
        <w:tc>
          <w:tcPr>
            <w:tcW w:w="358" w:type="dxa"/>
          </w:tcPr>
          <w:p w14:paraId="5FFD8A03" w14:textId="77777777" w:rsidR="00CF6523" w:rsidRPr="00E03F4E" w:rsidRDefault="00CF6523" w:rsidP="00C52874">
            <w:pPr>
              <w:pStyle w:val="TableParagraph"/>
              <w:spacing w:before="97"/>
              <w:ind w:left="27" w:right="6"/>
              <w:jc w:val="center"/>
              <w:rPr>
                <w:rFonts w:asciiTheme="minorHAnsi" w:hAnsiTheme="minorHAnsi" w:cstheme="minorHAnsi"/>
                <w:sz w:val="20"/>
              </w:rPr>
            </w:pPr>
            <w:r w:rsidRPr="00E03F4E">
              <w:rPr>
                <w:rFonts w:asciiTheme="minorHAnsi" w:hAnsiTheme="minorHAnsi" w:cstheme="minorHAnsi"/>
                <w:sz w:val="20"/>
              </w:rPr>
              <w:t>...n</w:t>
            </w:r>
          </w:p>
        </w:tc>
        <w:tc>
          <w:tcPr>
            <w:tcW w:w="2387" w:type="dxa"/>
          </w:tcPr>
          <w:p w14:paraId="1CA47A05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14:paraId="6CE9DEFD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14:paraId="631C938F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5" w:type="dxa"/>
          </w:tcPr>
          <w:p w14:paraId="5A55B455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</w:tcPr>
          <w:p w14:paraId="24F4037D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40368763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</w:tcPr>
          <w:p w14:paraId="06F4A48E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9" w:type="dxa"/>
          </w:tcPr>
          <w:p w14:paraId="725988E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726C566" w14:textId="77777777" w:rsidR="00CF6523" w:rsidRPr="00E03F4E" w:rsidRDefault="00CF6523" w:rsidP="00CF6523">
      <w:pPr>
        <w:rPr>
          <w:rFonts w:cstheme="minorHAnsi"/>
          <w:sz w:val="21"/>
        </w:rPr>
        <w:sectPr w:rsidR="00CF6523" w:rsidRPr="00E03F4E">
          <w:headerReference w:type="default" r:id="rId11"/>
          <w:footerReference w:type="default" r:id="rId12"/>
          <w:pgSz w:w="15360" w:h="11760" w:orient="landscape"/>
          <w:pgMar w:top="1100" w:right="340" w:bottom="280" w:left="360" w:header="0" w:footer="0" w:gutter="0"/>
          <w:cols w:space="720"/>
        </w:sectPr>
      </w:pPr>
    </w:p>
    <w:p w14:paraId="256FD65D" w14:textId="77777777" w:rsidR="00CF6523" w:rsidRPr="00E03F4E" w:rsidRDefault="00CF6523" w:rsidP="00CF6523">
      <w:pPr>
        <w:pStyle w:val="BodyText"/>
        <w:tabs>
          <w:tab w:val="left" w:pos="6243"/>
          <w:tab w:val="left" w:pos="10034"/>
        </w:tabs>
        <w:spacing w:before="75"/>
        <w:ind w:left="720"/>
        <w:rPr>
          <w:rFonts w:asciiTheme="minorHAnsi" w:eastAsia="Times New Roman" w:hAnsiTheme="minorHAnsi" w:cstheme="minorHAnsi"/>
        </w:rPr>
      </w:pPr>
      <w:r w:rsidRPr="00E03F4E">
        <w:rPr>
          <w:rFonts w:asciiTheme="minorHAnsi" w:hAnsiTheme="minorHAnsi" w:cstheme="minorHAnsi"/>
        </w:rPr>
        <w:tab/>
      </w:r>
      <w:r w:rsidRPr="00E03F4E">
        <w:rPr>
          <w:rFonts w:asciiTheme="minorHAnsi" w:eastAsia="Times New Roman" w:hAnsiTheme="minorHAnsi" w:cstheme="minorHAnsi"/>
          <w:u w:val="single"/>
        </w:rPr>
        <w:t xml:space="preserve"> </w:t>
      </w:r>
    </w:p>
    <w:p w14:paraId="4E7F6E73" w14:textId="77777777" w:rsidR="00CF6523" w:rsidRPr="00E03F4E" w:rsidRDefault="00CF6523" w:rsidP="00CF6523">
      <w:pPr>
        <w:rPr>
          <w:rFonts w:cstheme="minorHAnsi"/>
        </w:rPr>
      </w:pPr>
    </w:p>
    <w:p w14:paraId="09BD0241" w14:textId="77777777" w:rsidR="00CF6523" w:rsidRPr="00E03F4E" w:rsidRDefault="00CF6523" w:rsidP="00CF6523">
      <w:pPr>
        <w:pStyle w:val="BodyText"/>
        <w:spacing w:before="42"/>
        <w:ind w:left="672"/>
        <w:rPr>
          <w:rFonts w:asciiTheme="minorHAnsi" w:hAnsiTheme="minorHAnsi" w:cstheme="minorHAnsi"/>
        </w:rPr>
      </w:pPr>
    </w:p>
    <w:p w14:paraId="330C2E3D" w14:textId="77777777" w:rsidR="00CF6523" w:rsidRPr="00E03F4E" w:rsidRDefault="00CF6523" w:rsidP="00CF6523">
      <w:pPr>
        <w:pStyle w:val="BodyText"/>
        <w:tabs>
          <w:tab w:val="left" w:pos="2983"/>
          <w:tab w:val="left" w:pos="4391"/>
        </w:tabs>
        <w:spacing w:before="43"/>
        <w:ind w:left="672"/>
        <w:rPr>
          <w:rFonts w:asciiTheme="minorHAnsi" w:hAnsiTheme="minorHAnsi" w:cstheme="minorHAnsi"/>
        </w:rPr>
        <w:sectPr w:rsidR="00CF6523" w:rsidRPr="00E03F4E" w:rsidSect="00C52874">
          <w:type w:val="continuous"/>
          <w:pgSz w:w="15360" w:h="11760" w:orient="landscape"/>
          <w:pgMar w:top="220" w:right="340" w:bottom="630" w:left="360" w:header="720" w:footer="720" w:gutter="0"/>
          <w:cols w:num="2" w:space="180" w:equalWidth="0">
            <w:col w:w="3504" w:space="2029"/>
            <w:col w:w="9127"/>
          </w:cols>
        </w:sectPr>
      </w:pPr>
      <w:r w:rsidRPr="00E03F4E">
        <w:rPr>
          <w:rFonts w:asciiTheme="minorHAnsi" w:hAnsiTheme="minorHAnsi" w:cstheme="minorHAnsi"/>
        </w:rPr>
        <w:br w:type="column"/>
      </w:r>
    </w:p>
    <w:p w14:paraId="792B12C1" w14:textId="5A01DEA6" w:rsidR="003F3158" w:rsidRPr="00E03F4E" w:rsidRDefault="003F3158" w:rsidP="001612A9">
      <w:pPr>
        <w:pStyle w:val="Heading2"/>
        <w:jc w:val="right"/>
        <w:rPr>
          <w:rFonts w:asciiTheme="minorHAnsi" w:hAnsiTheme="minorHAnsi" w:cstheme="minorHAnsi"/>
          <w:szCs w:val="22"/>
          <w:lang w:val="ka-GE"/>
        </w:rPr>
      </w:pPr>
      <w:bookmarkStart w:id="10" w:name="_Toc76636158"/>
      <w:r w:rsidRPr="00E03F4E">
        <w:rPr>
          <w:rFonts w:asciiTheme="minorHAnsi" w:hAnsiTheme="minorHAnsi" w:cstheme="minorHAnsi"/>
          <w:szCs w:val="22"/>
          <w:lang w:val="ka-GE"/>
        </w:rPr>
        <w:lastRenderedPageBreak/>
        <w:t xml:space="preserve">დანართი </w:t>
      </w:r>
      <w:r w:rsidR="00684B06" w:rsidRPr="00E03F4E">
        <w:rPr>
          <w:rFonts w:asciiTheme="minorHAnsi" w:hAnsiTheme="minorHAnsi" w:cstheme="minorHAnsi"/>
          <w:szCs w:val="22"/>
        </w:rPr>
        <w:t>N</w:t>
      </w:r>
      <w:r w:rsidRPr="00E03F4E">
        <w:rPr>
          <w:rFonts w:asciiTheme="minorHAnsi" w:hAnsiTheme="minorHAnsi" w:cstheme="minorHAnsi"/>
          <w:szCs w:val="22"/>
          <w:lang w:val="ka-GE"/>
        </w:rPr>
        <w:t>2</w:t>
      </w:r>
      <w:bookmarkEnd w:id="10"/>
    </w:p>
    <w:p w14:paraId="047B8049" w14:textId="3AD03350" w:rsidR="003F3158" w:rsidRPr="00E03F4E" w:rsidRDefault="00F903E2" w:rsidP="003F3158">
      <w:pPr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  <w:lang w:val="ka-GE"/>
        </w:rPr>
        <w:t xml:space="preserve">ცენტრ პოინტი - სააკაძე </w:t>
      </w:r>
    </w:p>
    <w:p w14:paraId="1C8C0099" w14:textId="648A4ACB" w:rsidR="00F903E2" w:rsidRPr="00E03F4E" w:rsidRDefault="00F903E2" w:rsidP="009238B2">
      <w:pPr>
        <w:spacing w:after="0" w:line="240" w:lineRule="auto"/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>საპროექტო/სამშენებლო არეალ</w:t>
      </w:r>
      <w:r w:rsidR="00CE62E3" w:rsidRPr="00E03F4E">
        <w:rPr>
          <w:rFonts w:eastAsia="Times New Roman" w:cstheme="minorHAnsi"/>
          <w:lang w:val="ka-GE"/>
        </w:rPr>
        <w:t>ი</w:t>
      </w:r>
      <w:r w:rsidRPr="00E03F4E">
        <w:rPr>
          <w:rFonts w:eastAsia="Times New Roman" w:cstheme="minorHAnsi"/>
          <w:lang w:val="ka-GE"/>
        </w:rPr>
        <w:t xml:space="preserve"> წარმოადგენს</w:t>
      </w:r>
      <w:r w:rsidR="00CE62E3" w:rsidRPr="00E03F4E">
        <w:rPr>
          <w:rFonts w:eastAsia="Times New Roman" w:cstheme="minorHAnsi"/>
          <w:lang w:val="ka-GE"/>
        </w:rPr>
        <w:t xml:space="preserve"> ქ. თბილისში, სააკაძის მოედნის მიმდ</w:t>
      </w:r>
      <w:r w:rsidR="00892BE2" w:rsidRPr="00E03F4E">
        <w:rPr>
          <w:rFonts w:eastAsia="Times New Roman" w:cstheme="minorHAnsi"/>
          <w:lang w:val="ka-GE"/>
        </w:rPr>
        <w:t>ე</w:t>
      </w:r>
      <w:r w:rsidR="00CE62E3" w:rsidRPr="00E03F4E">
        <w:rPr>
          <w:rFonts w:eastAsia="Times New Roman" w:cstheme="minorHAnsi"/>
          <w:lang w:val="ka-GE"/>
        </w:rPr>
        <w:t>ბარე</w:t>
      </w:r>
      <w:r w:rsidRPr="00E03F4E">
        <w:rPr>
          <w:rFonts w:eastAsia="Times New Roman" w:cstheme="minorHAnsi"/>
          <w:lang w:val="ka-GE"/>
        </w:rPr>
        <w:t xml:space="preserve"> მიწის ნაკვეთ</w:t>
      </w:r>
      <w:r w:rsidR="00892BE2" w:rsidRPr="00E03F4E">
        <w:rPr>
          <w:rFonts w:eastAsia="Times New Roman" w:cstheme="minorHAnsi"/>
          <w:lang w:val="ka-GE"/>
        </w:rPr>
        <w:t>ს</w:t>
      </w:r>
      <w:r w:rsidR="00CE62E3" w:rsidRPr="00E03F4E">
        <w:rPr>
          <w:rFonts w:eastAsia="Times New Roman" w:cstheme="minorHAnsi"/>
          <w:lang w:val="ka-GE"/>
        </w:rPr>
        <w:t>,</w:t>
      </w:r>
      <w:r w:rsidRPr="00E03F4E">
        <w:rPr>
          <w:rFonts w:eastAsia="Times New Roman" w:cstheme="minorHAnsi"/>
          <w:lang w:val="ka-GE"/>
        </w:rPr>
        <w:t xml:space="preserve"> საკადასტრო კოდით - </w:t>
      </w:r>
      <w:r w:rsidR="00892BE2" w:rsidRPr="00E03F4E">
        <w:rPr>
          <w:rFonts w:eastAsia="Times New Roman" w:cstheme="minorHAnsi"/>
          <w:b/>
        </w:rPr>
        <w:t>01.10.13.015.112</w:t>
      </w:r>
      <w:r w:rsidR="001612A9" w:rsidRPr="00E03F4E">
        <w:rPr>
          <w:rFonts w:eastAsia="Times New Roman" w:cstheme="minorHAnsi"/>
          <w:lang w:val="ka-GE"/>
        </w:rPr>
        <w:t>.</w:t>
      </w:r>
      <w:r w:rsidR="00CE62E3" w:rsidRPr="00E03F4E">
        <w:rPr>
          <w:rFonts w:eastAsia="Times New Roman" w:cstheme="minorHAnsi"/>
          <w:lang w:val="ka-GE"/>
        </w:rPr>
        <w:t xml:space="preserve"> </w:t>
      </w:r>
    </w:p>
    <w:p w14:paraId="28642D6E" w14:textId="262FAD14" w:rsidR="0028607F" w:rsidRPr="00E03F4E" w:rsidRDefault="0028607F" w:rsidP="009238B2">
      <w:pPr>
        <w:spacing w:after="0" w:line="240" w:lineRule="auto"/>
        <w:rPr>
          <w:rFonts w:eastAsia="Times New Roman" w:cstheme="minorHAnsi"/>
          <w:lang w:val="ka-GE"/>
        </w:rPr>
      </w:pPr>
    </w:p>
    <w:p w14:paraId="094E7FE8" w14:textId="34F72F5B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 xml:space="preserve">ტენდერის ფარგლებში აღნიშნულ მიწის ნაკვეთზე მდებარე მრავალბინიანი საცხოვრებელი სახლის  სახურავზე უნდა შესრულდეს ჰიდროსაიზოლაციო სამუშაოები  </w:t>
      </w:r>
      <w:r w:rsidRPr="00E03F4E">
        <w:rPr>
          <w:rFonts w:eastAsia="Times New Roman" w:cstheme="minorHAnsi"/>
        </w:rPr>
        <w:t xml:space="preserve">Design-Build </w:t>
      </w:r>
      <w:r w:rsidRPr="00E03F4E">
        <w:rPr>
          <w:rFonts w:eastAsia="Times New Roman" w:cstheme="minorHAnsi"/>
          <w:lang w:val="ka-GE"/>
        </w:rPr>
        <w:t>პრინციპით, რაც გულისხმობს სრულ საპროექტო და სამშენებლო</w:t>
      </w:r>
      <w:r w:rsidR="00800508">
        <w:rPr>
          <w:rFonts w:eastAsia="Times New Roman" w:cstheme="minorHAnsi"/>
          <w:lang w:val="ka-GE"/>
        </w:rPr>
        <w:t>/სარემონტო სამუშაოებს/</w:t>
      </w:r>
      <w:r w:rsidRPr="00E03F4E">
        <w:rPr>
          <w:rFonts w:eastAsia="Times New Roman" w:cstheme="minorHAnsi"/>
          <w:lang w:val="ka-GE"/>
        </w:rPr>
        <w:t xml:space="preserve">მომსახურებას ერთიანი კონტრაქტის ფარგლებში. </w:t>
      </w:r>
    </w:p>
    <w:p w14:paraId="08D32909" w14:textId="27D9E529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</w:p>
    <w:p w14:paraId="6D3913C8" w14:textId="5B41B58A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>შესასრულებელი სამუშაოები მოიცავს</w:t>
      </w:r>
      <w:r w:rsidR="00800508">
        <w:rPr>
          <w:rFonts w:eastAsia="Times New Roman" w:cstheme="minorHAnsi"/>
          <w:lang w:val="ka-GE"/>
        </w:rPr>
        <w:t xml:space="preserve"> ბლოკი 5-ის </w:t>
      </w:r>
      <w:r w:rsidR="00800508" w:rsidRPr="00E03F4E">
        <w:rPr>
          <w:rFonts w:eastAsia="Times New Roman" w:cstheme="minorHAnsi"/>
          <w:lang w:val="ka-GE"/>
        </w:rPr>
        <w:t>სახურავზე</w:t>
      </w:r>
      <w:r w:rsidRPr="00E03F4E">
        <w:rPr>
          <w:rFonts w:eastAsia="Times New Roman" w:cstheme="minorHAnsi"/>
          <w:lang w:val="ka-GE"/>
        </w:rPr>
        <w:t>:</w:t>
      </w:r>
    </w:p>
    <w:p w14:paraId="6E0949A1" w14:textId="5C6604BF" w:rsidR="0060165B" w:rsidRPr="00E03F4E" w:rsidRDefault="0060165B" w:rsidP="0060165B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lang w:val="ka-GE"/>
        </w:rPr>
      </w:pPr>
      <w:r w:rsidRPr="00E03F4E">
        <w:rPr>
          <w:rFonts w:asciiTheme="minorHAnsi" w:eastAsia="Times New Roman" w:hAnsiTheme="minorHAnsi" w:cstheme="minorHAnsi"/>
          <w:lang w:val="ka-GE"/>
        </w:rPr>
        <w:t>ჰიდროსაიზოლაციო ფენის მოწყობა</w:t>
      </w:r>
    </w:p>
    <w:p w14:paraId="61D9149B" w14:textId="72FD5828" w:rsidR="0060165B" w:rsidRPr="00E03F4E" w:rsidRDefault="00800508" w:rsidP="002E629F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lang w:val="ka-GE"/>
        </w:rPr>
      </w:pPr>
      <w:bookmarkStart w:id="11" w:name="_Hlk129897104"/>
      <w:r w:rsidRPr="00E03F4E">
        <w:rPr>
          <w:rFonts w:asciiTheme="minorHAnsi" w:eastAsia="Times New Roman" w:hAnsiTheme="minorHAnsi" w:cstheme="minorHAnsi"/>
          <w:lang w:val="ka-GE"/>
        </w:rPr>
        <w:t>სახურავ</w:t>
      </w:r>
      <w:r>
        <w:rPr>
          <w:rFonts w:asciiTheme="minorHAnsi" w:eastAsia="Times New Roman" w:hAnsiTheme="minorHAnsi" w:cstheme="minorHAnsi"/>
          <w:lang w:val="ka-GE"/>
        </w:rPr>
        <w:t xml:space="preserve">ის </w:t>
      </w:r>
      <w:bookmarkEnd w:id="11"/>
      <w:r w:rsidR="0060165B" w:rsidRPr="00E03F4E">
        <w:rPr>
          <w:rFonts w:asciiTheme="minorHAnsi" w:eastAsia="Times New Roman" w:hAnsiTheme="minorHAnsi" w:cstheme="minorHAnsi"/>
          <w:lang w:val="ka-GE"/>
        </w:rPr>
        <w:t>პარაპეტზე თუნუქის ქუდის და საცრემლეების მოწყობა</w:t>
      </w:r>
    </w:p>
    <w:p w14:paraId="77D39CCA" w14:textId="77777777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</w:p>
    <w:p w14:paraId="25B1C2C0" w14:textId="2F891672" w:rsidR="0028607F" w:rsidRPr="00E03F4E" w:rsidRDefault="0028607F" w:rsidP="009238B2">
      <w:pPr>
        <w:spacing w:after="0" w:line="240" w:lineRule="auto"/>
        <w:rPr>
          <w:rFonts w:eastAsia="Times New Roman" w:cstheme="minorHAnsi"/>
          <w:lang w:val="ka-GE"/>
        </w:rPr>
      </w:pPr>
    </w:p>
    <w:p w14:paraId="4E03F7BE" w14:textId="59BD6DE2" w:rsidR="0028607F" w:rsidRPr="00E03F4E" w:rsidRDefault="0028607F" w:rsidP="0028607F">
      <w:pPr>
        <w:rPr>
          <w:rFonts w:eastAsia="Times New Roman" w:cstheme="minorHAnsi"/>
          <w:lang w:val="ka-GE"/>
        </w:rPr>
      </w:pPr>
      <w:r w:rsidRPr="00E03F4E">
        <w:rPr>
          <w:rFonts w:cstheme="minorHAnsi"/>
          <w:b/>
          <w:bCs/>
          <w:lang w:val="ka-GE"/>
        </w:rPr>
        <w:t>ცენტრ პოინტი - მიონი</w:t>
      </w:r>
      <w:r w:rsidRPr="00E03F4E">
        <w:rPr>
          <w:rFonts w:eastAsia="Times New Roman" w:cstheme="minorHAnsi"/>
          <w:lang w:val="ka-GE"/>
        </w:rPr>
        <w:t xml:space="preserve"> </w:t>
      </w:r>
    </w:p>
    <w:p w14:paraId="044302C3" w14:textId="6CEEFD72" w:rsidR="00CE62E3" w:rsidRPr="00E03F4E" w:rsidRDefault="0028607F" w:rsidP="0028607F">
      <w:pPr>
        <w:spacing w:after="0" w:line="240" w:lineRule="auto"/>
        <w:rPr>
          <w:rFonts w:eastAsia="Times New Roman" w:cstheme="minorHAnsi"/>
          <w:b/>
          <w:bCs/>
          <w:lang w:val="ka-GE"/>
        </w:rPr>
      </w:pPr>
      <w:r w:rsidRPr="00E03F4E">
        <w:rPr>
          <w:rFonts w:eastAsia="Times New Roman" w:cstheme="minorHAnsi"/>
          <w:lang w:val="ka-GE"/>
        </w:rPr>
        <w:t xml:space="preserve">საპროექტო/სამშენებლო არეალი წარმოადგენს ქ. თბილისი, ნ. ბოხუას ქ. #10-ში მდებარე მიწის ნაკვეთს, საკადასტრო კოდით  </w:t>
      </w:r>
      <w:r w:rsidRPr="00E03F4E">
        <w:rPr>
          <w:rFonts w:eastAsia="Times New Roman" w:cstheme="minorHAnsi"/>
          <w:b/>
          <w:bCs/>
          <w:lang w:val="ka-GE"/>
        </w:rPr>
        <w:t>01.13.02.005.006.</w:t>
      </w:r>
    </w:p>
    <w:p w14:paraId="277E0224" w14:textId="2824DF25" w:rsidR="0060165B" w:rsidRPr="00E03F4E" w:rsidRDefault="0060165B" w:rsidP="0028607F">
      <w:pPr>
        <w:spacing w:after="0" w:line="240" w:lineRule="auto"/>
        <w:rPr>
          <w:rFonts w:eastAsia="Times New Roman" w:cstheme="minorHAnsi"/>
          <w:b/>
          <w:bCs/>
          <w:lang w:val="ka-GE"/>
        </w:rPr>
      </w:pPr>
    </w:p>
    <w:p w14:paraId="465831FF" w14:textId="77777777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 xml:space="preserve">ტენდერის ფარგლებში აღნიშნულ მიწის ნაკვეთზე მდებარე მრავალბინიანი საცხოვრებელი სახლის  სახურავზე უნდა შესრულდეს ჰიდროსაიზოლაციო სამუშაოები  </w:t>
      </w:r>
      <w:r w:rsidRPr="00E03F4E">
        <w:rPr>
          <w:rFonts w:eastAsia="Times New Roman" w:cstheme="minorHAnsi"/>
        </w:rPr>
        <w:t xml:space="preserve">Design-Build </w:t>
      </w:r>
      <w:r w:rsidRPr="00E03F4E">
        <w:rPr>
          <w:rFonts w:eastAsia="Times New Roman" w:cstheme="minorHAnsi"/>
          <w:lang w:val="ka-GE"/>
        </w:rPr>
        <w:t xml:space="preserve">პრინციპით, რაც გულისხმობს სრულ საპროექტო და სამშენებლო მომსახურებას ერთიანი კონტრაქტის ფარგლებში. </w:t>
      </w:r>
    </w:p>
    <w:p w14:paraId="4082EA70" w14:textId="77777777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</w:p>
    <w:p w14:paraId="7968AC9E" w14:textId="77777777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>შესასრულებელი სამუშაოები მოიცავს:</w:t>
      </w:r>
    </w:p>
    <w:p w14:paraId="3834CEFD" w14:textId="11A49848" w:rsidR="0060165B" w:rsidRPr="00E03F4E" w:rsidRDefault="0060165B" w:rsidP="0060165B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lang w:val="ka-GE"/>
        </w:rPr>
      </w:pPr>
      <w:r w:rsidRPr="00E03F4E">
        <w:rPr>
          <w:rFonts w:asciiTheme="minorHAnsi" w:eastAsia="Times New Roman" w:hAnsiTheme="minorHAnsi" w:cstheme="minorHAnsi"/>
          <w:lang w:val="ka-GE"/>
        </w:rPr>
        <w:t xml:space="preserve">სახურავზე ქვიშა-ცემენტის </w:t>
      </w:r>
      <w:r w:rsidR="00800508">
        <w:rPr>
          <w:rFonts w:asciiTheme="minorHAnsi" w:eastAsia="Times New Roman" w:hAnsiTheme="minorHAnsi" w:cstheme="minorHAnsi"/>
          <w:lang w:val="ka-GE"/>
        </w:rPr>
        <w:t xml:space="preserve">ხსნარით </w:t>
      </w:r>
      <w:r w:rsidRPr="00E03F4E">
        <w:rPr>
          <w:rFonts w:asciiTheme="minorHAnsi" w:eastAsia="Times New Roman" w:hAnsiTheme="minorHAnsi" w:cstheme="minorHAnsi"/>
          <w:lang w:val="ka-GE"/>
        </w:rPr>
        <w:t>მოჭიმვის მოწყობა</w:t>
      </w:r>
    </w:p>
    <w:p w14:paraId="3FB312BF" w14:textId="14DE88DA" w:rsidR="0060165B" w:rsidRPr="00E03F4E" w:rsidRDefault="0060165B" w:rsidP="0060165B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lang w:val="ka-GE"/>
        </w:rPr>
      </w:pPr>
      <w:r w:rsidRPr="00E03F4E">
        <w:rPr>
          <w:rFonts w:asciiTheme="minorHAnsi" w:eastAsia="Times New Roman" w:hAnsiTheme="minorHAnsi" w:cstheme="minorHAnsi"/>
          <w:lang w:val="ka-GE"/>
        </w:rPr>
        <w:t>სახურავზე ჰიდროსაიზოლაციო ფენის მოწყობა</w:t>
      </w:r>
    </w:p>
    <w:p w14:paraId="53E31236" w14:textId="2B15C006" w:rsidR="0060165B" w:rsidRPr="00E03F4E" w:rsidRDefault="00800508" w:rsidP="0060165B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lang w:val="ka-GE"/>
        </w:rPr>
      </w:pPr>
      <w:r w:rsidRPr="00E03F4E">
        <w:rPr>
          <w:rFonts w:asciiTheme="minorHAnsi" w:eastAsia="Times New Roman" w:hAnsiTheme="minorHAnsi" w:cstheme="minorHAnsi"/>
          <w:lang w:val="ka-GE"/>
        </w:rPr>
        <w:t>სახურავ</w:t>
      </w:r>
      <w:r>
        <w:rPr>
          <w:rFonts w:asciiTheme="minorHAnsi" w:eastAsia="Times New Roman" w:hAnsiTheme="minorHAnsi" w:cstheme="minorHAnsi"/>
          <w:lang w:val="ka-GE"/>
        </w:rPr>
        <w:t xml:space="preserve">ის </w:t>
      </w:r>
      <w:r w:rsidR="0060165B" w:rsidRPr="00E03F4E">
        <w:rPr>
          <w:rFonts w:asciiTheme="minorHAnsi" w:eastAsia="Times New Roman" w:hAnsiTheme="minorHAnsi" w:cstheme="minorHAnsi"/>
          <w:lang w:val="ka-GE"/>
        </w:rPr>
        <w:t>პარაპეტზე თუნუქის ქუდის და საცრემლეების მოწყობა</w:t>
      </w:r>
    </w:p>
    <w:p w14:paraId="46B87776" w14:textId="4DA448E7" w:rsidR="0060165B" w:rsidRPr="00E03F4E" w:rsidRDefault="0060165B" w:rsidP="0060165B">
      <w:pPr>
        <w:rPr>
          <w:rFonts w:eastAsia="Times New Roman" w:cstheme="minorHAnsi"/>
          <w:lang w:val="ka-GE"/>
        </w:rPr>
      </w:pPr>
    </w:p>
    <w:p w14:paraId="328DA4EE" w14:textId="32EEAAE5" w:rsidR="0060165B" w:rsidRPr="00E03F4E" w:rsidRDefault="0060165B" w:rsidP="0060165B">
      <w:pPr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>საპროექტო და სახარჯთაღრიცხვო დოკუმენტაცია:</w:t>
      </w:r>
    </w:p>
    <w:p w14:paraId="6C400AE1" w14:textId="38DA8BC5" w:rsidR="0060165B" w:rsidRPr="00E03F4E" w:rsidRDefault="003F3158" w:rsidP="0060165B">
      <w:pPr>
        <w:pStyle w:val="ListParagraph"/>
        <w:numPr>
          <w:ilvl w:val="0"/>
          <w:numId w:val="22"/>
        </w:numPr>
        <w:tabs>
          <w:tab w:val="left" w:pos="2213"/>
        </w:tabs>
        <w:spacing w:line="256" w:lineRule="auto"/>
        <w:ind w:right="420"/>
        <w:jc w:val="both"/>
        <w:rPr>
          <w:rFonts w:asciiTheme="minorHAnsi" w:hAnsiTheme="minorHAnsi" w:cstheme="minorHAnsi"/>
        </w:rPr>
      </w:pPr>
      <w:r w:rsidRPr="00E03F4E">
        <w:rPr>
          <w:rFonts w:asciiTheme="minorHAnsi" w:hAnsiTheme="minorHAnsi" w:cstheme="minorHAnsi"/>
          <w:lang w:val="ka-GE"/>
        </w:rPr>
        <w:t xml:space="preserve">სახარჯთაღრიცხვო დოკუმენტაცია, დეტალურ დიზაინთან ერთად, უნდა მოიცავდეს </w:t>
      </w:r>
      <w:r w:rsidR="00F94BF1" w:rsidRPr="00E03F4E">
        <w:rPr>
          <w:rFonts w:asciiTheme="minorHAnsi" w:hAnsiTheme="minorHAnsi" w:cstheme="minorHAnsi"/>
          <w:lang w:val="ka-GE"/>
        </w:rPr>
        <w:t>შესასრულებელი სამუშაოების</w:t>
      </w:r>
      <w:r w:rsidRPr="00E03F4E">
        <w:rPr>
          <w:rFonts w:asciiTheme="minorHAnsi" w:hAnsiTheme="minorHAnsi" w:cstheme="minorHAnsi"/>
          <w:lang w:val="ka-GE"/>
        </w:rPr>
        <w:t xml:space="preserve"> </w:t>
      </w:r>
      <w:r w:rsidR="00F94BF1" w:rsidRPr="00E03F4E">
        <w:rPr>
          <w:rFonts w:asciiTheme="minorHAnsi" w:hAnsiTheme="minorHAnsi" w:cstheme="minorHAnsi"/>
          <w:lang w:val="ka-GE"/>
        </w:rPr>
        <w:t>ჩ</w:t>
      </w:r>
      <w:r w:rsidRPr="00E03F4E">
        <w:rPr>
          <w:rFonts w:asciiTheme="minorHAnsi" w:hAnsiTheme="minorHAnsi" w:cstheme="minorHAnsi"/>
          <w:lang w:val="ka-GE"/>
        </w:rPr>
        <w:t>ამონათვალს</w:t>
      </w:r>
      <w:r w:rsidR="00F94BF1" w:rsidRPr="00E03F4E">
        <w:rPr>
          <w:rFonts w:asciiTheme="minorHAnsi" w:hAnsiTheme="minorHAnsi" w:cstheme="minorHAnsi"/>
          <w:lang w:val="ka-GE"/>
        </w:rPr>
        <w:t xml:space="preserve"> და მოცულობებს</w:t>
      </w:r>
      <w:r w:rsidRPr="00E03F4E">
        <w:rPr>
          <w:rFonts w:asciiTheme="minorHAnsi" w:hAnsiTheme="minorHAnsi" w:cstheme="minorHAnsi"/>
          <w:lang w:val="ka-GE"/>
        </w:rPr>
        <w:t>, გამოყენებული მასალების სპეციფიკაციებსა და რაოდენობებს.</w:t>
      </w:r>
    </w:p>
    <w:p w14:paraId="450BC8C3" w14:textId="392FF114" w:rsidR="00B342FA" w:rsidRPr="006A0916" w:rsidRDefault="00B342FA" w:rsidP="00B342FA">
      <w:pPr>
        <w:pStyle w:val="ListParagraph"/>
        <w:numPr>
          <w:ilvl w:val="0"/>
          <w:numId w:val="22"/>
        </w:numPr>
        <w:tabs>
          <w:tab w:val="left" w:pos="2213"/>
        </w:tabs>
        <w:spacing w:line="256" w:lineRule="auto"/>
        <w:ind w:right="420"/>
        <w:jc w:val="both"/>
        <w:rPr>
          <w:rFonts w:asciiTheme="minorHAnsi" w:hAnsiTheme="minorHAnsi" w:cstheme="minorHAnsi"/>
        </w:rPr>
      </w:pPr>
      <w:r w:rsidRPr="006A0916">
        <w:rPr>
          <w:rFonts w:asciiTheme="minorHAnsi" w:hAnsiTheme="minorHAnsi" w:cstheme="minorHAnsi"/>
          <w:lang w:val="ka-GE"/>
        </w:rPr>
        <w:t xml:space="preserve">ხელშეკრულების გაფორმებამდე, გამარჯვებულმა </w:t>
      </w:r>
      <w:r w:rsidR="00B038C6" w:rsidRPr="006A0916">
        <w:rPr>
          <w:rFonts w:asciiTheme="minorHAnsi" w:hAnsiTheme="minorHAnsi" w:cstheme="minorHAnsi"/>
          <w:lang w:val="ka-GE"/>
        </w:rPr>
        <w:t xml:space="preserve">უნდა </w:t>
      </w:r>
      <w:r w:rsidRPr="006A0916">
        <w:rPr>
          <w:rFonts w:asciiTheme="minorHAnsi" w:hAnsiTheme="minorHAnsi" w:cstheme="minorHAnsi"/>
          <w:lang w:val="ka-GE"/>
        </w:rPr>
        <w:t>წარმოადგინოს სსიპ ლ. სამხარაულის  სასამართლო ექსპერტიზის ბიუროს მიერ გაცემული საექსპერტო დასკვნა შესასრულებელი სამუშაოების ერთეული მოცულობის სახარჯთაღრიცხვო ღირებულებების შესახებ.</w:t>
      </w:r>
    </w:p>
    <w:p w14:paraId="3DDAECDD" w14:textId="7181F584" w:rsidR="00DC1DF5" w:rsidRPr="00E03F4E" w:rsidRDefault="00DC1DF5" w:rsidP="00A148CD">
      <w:pPr>
        <w:rPr>
          <w:rFonts w:cstheme="minorHAnsi"/>
          <w:b/>
          <w:bCs/>
        </w:rPr>
      </w:pPr>
    </w:p>
    <w:p w14:paraId="544CA2B3" w14:textId="7C2B6F1A" w:rsidR="00F94BF1" w:rsidRPr="00E03F4E" w:rsidRDefault="00F94BF1" w:rsidP="00F94BF1">
      <w:pPr>
        <w:pStyle w:val="NormalWeb"/>
        <w:numPr>
          <w:ilvl w:val="0"/>
          <w:numId w:val="23"/>
        </w:numPr>
        <w:spacing w:before="0" w:beforeAutospacing="0" w:after="16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03F4E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მშენებლობის ეტაპი</w:t>
      </w:r>
    </w:p>
    <w:p w14:paraId="660EE30F" w14:textId="6429A4AB" w:rsidR="00A753AC" w:rsidRPr="00E03F4E" w:rsidRDefault="00367010" w:rsidP="00A753AC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დამკვეთი ვალდებულია კონტრაქტორს გადასცეს სამ</w:t>
      </w:r>
      <w:r w:rsidR="00721AB6" w:rsidRPr="00E03F4E">
        <w:rPr>
          <w:rFonts w:asciiTheme="minorHAnsi" w:hAnsiTheme="minorHAnsi" w:cstheme="minorHAnsi"/>
          <w:sz w:val="22"/>
          <w:szCs w:val="22"/>
          <w:lang w:val="ka-GE"/>
        </w:rPr>
        <w:t>შენე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ბლო მოედანი . </w:t>
      </w:r>
    </w:p>
    <w:p w14:paraId="546845AD" w14:textId="77777777" w:rsidR="00A753AC" w:rsidRPr="00E03F4E" w:rsidRDefault="00367010" w:rsidP="004C165D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კონტრაქტორი</w:t>
      </w:r>
      <w:r w:rsidR="00686360" w:rsidRPr="00E03F4E">
        <w:rPr>
          <w:rFonts w:asciiTheme="minorHAnsi" w:hAnsiTheme="minorHAnsi" w:cstheme="minorHAnsi"/>
          <w:sz w:val="22"/>
          <w:szCs w:val="22"/>
          <w:lang w:val="ka-GE"/>
        </w:rPr>
        <w:t>ს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 ვალდებულებაში შედის დროებითი და მუდმივი საკომუნიკაციო ხაზებზე დაერთების ხარჯები. მათ შორის წყალი, კანალიზაცია და დენი</w:t>
      </w:r>
      <w:r w:rsidR="00F94BF1" w:rsidRPr="00E03F4E">
        <w:rPr>
          <w:rFonts w:asciiTheme="minorHAnsi" w:hAnsiTheme="minorHAnsi" w:cstheme="minorHAnsi"/>
          <w:sz w:val="22"/>
          <w:szCs w:val="22"/>
          <w:lang w:val="ka-GE"/>
        </w:rPr>
        <w:t>.</w:t>
      </w:r>
    </w:p>
    <w:p w14:paraId="4969B547" w14:textId="77777777" w:rsidR="00A753AC" w:rsidRPr="00E03F4E" w:rsidRDefault="00367010" w:rsidP="00AE3DFA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კონტრაქტორი ვალდებულია განახორციელოს ყველა სამშენებლო სამუშაო, მათ შორის ყველა საჭირო მოსამზადებელი და სამშენებლო უბნის საორგანიზაციო სამუშაოები. </w:t>
      </w:r>
    </w:p>
    <w:p w14:paraId="11E8DD4D" w14:textId="77777777" w:rsidR="00A753AC" w:rsidRPr="00E03F4E" w:rsidRDefault="00367010" w:rsidP="00BB6F50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კონტრაქტორის ვალდებულებაში შედის - საჯარო უწყებასთან, მათ წარმომადგენლებთან, მეზობლებთან და სხვა ნებისმიერ მესამე მხარესთან ურთიერთობის კოორდინაცი</w:t>
      </w:r>
      <w:r w:rsidR="00721AB6" w:rsidRPr="00E03F4E">
        <w:rPr>
          <w:rFonts w:asciiTheme="minorHAnsi" w:hAnsiTheme="minorHAnsi" w:cstheme="minorHAnsi"/>
          <w:sz w:val="22"/>
          <w:szCs w:val="22"/>
          <w:lang w:val="ka-GE"/>
        </w:rPr>
        <w:t>ა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>. კონ</w:t>
      </w:r>
      <w:r w:rsidR="00F94BF1" w:rsidRPr="00E03F4E">
        <w:rPr>
          <w:rFonts w:asciiTheme="minorHAnsi" w:hAnsiTheme="minorHAnsi" w:cstheme="minorHAnsi"/>
          <w:sz w:val="22"/>
          <w:szCs w:val="22"/>
          <w:lang w:val="ka-GE"/>
        </w:rPr>
        <w:t>ტ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რაქტორის მხრიდან ნებისმიერ სამუშაოებთან მიმართებაში ამგვარი ურთიერთობები წინასწარ უნდა იქნას შეთანხმებული დამკვეთთან ან მის წარმომადგენელთან. </w:t>
      </w:r>
    </w:p>
    <w:p w14:paraId="72FC7429" w14:textId="77777777" w:rsidR="00A753AC" w:rsidRPr="00E03F4E" w:rsidRDefault="00367010" w:rsidP="0007253C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კონტრაქტორის ვალდებულებაში შედის- დამკვეთის ინსტრუქციების შესრულება და მათი მოთხოვნის შესაბამისად გონივ</w:t>
      </w:r>
      <w:r w:rsidR="002879FE" w:rsidRPr="00E03F4E">
        <w:rPr>
          <w:rFonts w:asciiTheme="minorHAnsi" w:hAnsiTheme="minorHAnsi" w:cstheme="minorHAnsi"/>
          <w:sz w:val="22"/>
          <w:szCs w:val="22"/>
          <w:lang w:val="ka-GE"/>
        </w:rPr>
        <w:t>რ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ულ ვადაში მათი საჭირო დოკუმენტების ან/და ინფორმაციით უზრუნველყოფა. </w:t>
      </w:r>
    </w:p>
    <w:p w14:paraId="4589EE86" w14:textId="77777777" w:rsidR="00A753AC" w:rsidRPr="00E03F4E" w:rsidRDefault="00367010" w:rsidP="009B2D78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კონტრაქტორი ვალდებულია აწარმოოს ყველა მიმდინარე სამშენებლო დოკუმენტაცია </w:t>
      </w:r>
    </w:p>
    <w:p w14:paraId="6ADDB5F7" w14:textId="77777777" w:rsidR="00A753AC" w:rsidRPr="00E03F4E" w:rsidRDefault="00F45D37" w:rsidP="0058506A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კონტრაქტორი ვალდებულია სამშენებლო უბანზე დაი</w:t>
      </w:r>
      <w:r w:rsidR="002879FE" w:rsidRPr="00E03F4E">
        <w:rPr>
          <w:rFonts w:asciiTheme="minorHAnsi" w:hAnsiTheme="minorHAnsi" w:cstheme="minorHAnsi"/>
          <w:sz w:val="22"/>
          <w:szCs w:val="22"/>
          <w:lang w:val="ka-GE"/>
        </w:rPr>
        <w:t>ც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>ვას შრომის უსა</w:t>
      </w:r>
      <w:r w:rsidR="00A148CD" w:rsidRPr="00E03F4E">
        <w:rPr>
          <w:rFonts w:asciiTheme="minorHAnsi" w:hAnsiTheme="minorHAnsi" w:cstheme="minorHAnsi"/>
          <w:sz w:val="22"/>
          <w:szCs w:val="22"/>
          <w:lang w:val="ka-GE"/>
        </w:rPr>
        <w:t>ფ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რთხოების ჯანმრთელობისა და გარემოს დაცვის სტანდარტები საქართველოს კანონმდებლობასთან სრული შესაბამისობით. </w:t>
      </w:r>
    </w:p>
    <w:p w14:paraId="680F3918" w14:textId="77777777" w:rsidR="00A753AC" w:rsidRPr="00E03F4E" w:rsidRDefault="00F45D37" w:rsidP="00416B14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ნებისმიერ</w:t>
      </w:r>
      <w:r w:rsidR="002879FE"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ი 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>სამუშაო, რომელსაც კონტრაქტორი ახორციელებს ობიექტის საზღვრებს მიღმა მის დაწყებამდე უნდა შეთანხმდეს შესაბამის უწყებასთან, მომიჯნავე ფართ</w:t>
      </w:r>
      <w:r w:rsidR="002879FE" w:rsidRPr="00E03F4E">
        <w:rPr>
          <w:rFonts w:asciiTheme="minorHAnsi" w:hAnsiTheme="minorHAnsi" w:cstheme="minorHAnsi"/>
          <w:sz w:val="22"/>
          <w:szCs w:val="22"/>
          <w:lang w:val="ka-GE"/>
        </w:rPr>
        <w:t>ო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ბის ან მიწის მფლობელებთან ან მათ უფლებამოსილ წარმომადგენლებთან. საჭიროების შემთხვევაში კონტრაქტორმა უნდა იზრუნოს აუცილებელი ნებართვების მოპოვებაზე შესაბამის უწყებასთან </w:t>
      </w:r>
    </w:p>
    <w:p w14:paraId="330981A5" w14:textId="77777777" w:rsidR="00A753AC" w:rsidRPr="00E03F4E" w:rsidRDefault="00F45D37" w:rsidP="001979EE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კონტრაქტორი ვალდებულია მოახდინოს ობიექტიდან სამშენებლო ნაგვის გატანა და შესაბამისი წესით გადაყრა. </w:t>
      </w:r>
    </w:p>
    <w:p w14:paraId="74D5135A" w14:textId="77777777" w:rsidR="00A753AC" w:rsidRPr="00E03F4E" w:rsidRDefault="00F45D37" w:rsidP="000A5611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კონტრაქტორი ვალდებულია დამ</w:t>
      </w:r>
      <w:r w:rsidR="00721AB6" w:rsidRPr="00E03F4E">
        <w:rPr>
          <w:rFonts w:asciiTheme="minorHAnsi" w:hAnsiTheme="minorHAnsi" w:cstheme="minorHAnsi"/>
          <w:sz w:val="22"/>
          <w:szCs w:val="22"/>
          <w:lang w:val="ka-GE"/>
        </w:rPr>
        <w:t>კ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ვეთის მოთხოვნისამებრ წარმოადგინოს ნებისმიერი მასალის ნიმუში </w:t>
      </w:r>
    </w:p>
    <w:p w14:paraId="6C6BB863" w14:textId="457000A2" w:rsidR="00F45D37" w:rsidRPr="00E03F4E" w:rsidRDefault="00F45D37" w:rsidP="000A5611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დამკვეთის მიერ განსაზღვ</w:t>
      </w:r>
      <w:r w:rsidR="00A148CD" w:rsidRPr="00E03F4E">
        <w:rPr>
          <w:rFonts w:asciiTheme="minorHAnsi" w:hAnsiTheme="minorHAnsi" w:cstheme="minorHAnsi"/>
          <w:sz w:val="22"/>
          <w:szCs w:val="22"/>
          <w:lang w:val="ka-GE"/>
        </w:rPr>
        <w:t>რ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>ული დეფექტები</w:t>
      </w:r>
      <w:r w:rsidR="00A148CD" w:rsidRPr="00E03F4E">
        <w:rPr>
          <w:rFonts w:asciiTheme="minorHAnsi" w:hAnsiTheme="minorHAnsi" w:cstheme="minorHAnsi"/>
          <w:sz w:val="22"/>
          <w:szCs w:val="22"/>
          <w:lang w:val="ka-GE"/>
        </w:rPr>
        <w:t>სა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 და ნაკლოვანებების გამოსწორება. </w:t>
      </w:r>
    </w:p>
    <w:p w14:paraId="5E92C554" w14:textId="3FA9210D" w:rsidR="00F45D37" w:rsidRPr="00E03F4E" w:rsidRDefault="00F45D37" w:rsidP="009C43C3">
      <w:pPr>
        <w:spacing w:line="240" w:lineRule="auto"/>
        <w:rPr>
          <w:rFonts w:cstheme="minorHAnsi"/>
          <w:b/>
          <w:bCs/>
          <w:lang w:val="ka-GE"/>
        </w:rPr>
      </w:pPr>
    </w:p>
    <w:p w14:paraId="3BAA1282" w14:textId="16674450" w:rsidR="009C43C3" w:rsidRPr="00E03F4E" w:rsidRDefault="00A753AC" w:rsidP="009C43C3">
      <w:pPr>
        <w:spacing w:line="240" w:lineRule="auto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2</w:t>
      </w:r>
      <w:r w:rsidR="00F45D37" w:rsidRPr="00E03F4E">
        <w:rPr>
          <w:rFonts w:cstheme="minorHAnsi"/>
          <w:b/>
          <w:bCs/>
          <w:lang w:val="ka-GE"/>
        </w:rPr>
        <w:t xml:space="preserve">. კომუნიკაციების დაერთება და კომუნალური გადახდები </w:t>
      </w:r>
    </w:p>
    <w:p w14:paraId="6C97BED1" w14:textId="276885CD" w:rsidR="003F3158" w:rsidRPr="00417D21" w:rsidRDefault="00F45D37" w:rsidP="003F3158">
      <w:pPr>
        <w:spacing w:line="254" w:lineRule="auto"/>
        <w:jc w:val="both"/>
        <w:rPr>
          <w:rFonts w:cstheme="minorHAnsi"/>
        </w:rPr>
      </w:pPr>
      <w:r w:rsidRPr="00E03F4E">
        <w:rPr>
          <w:rFonts w:cstheme="minorHAnsi"/>
          <w:lang w:val="ka-GE"/>
        </w:rPr>
        <w:t>კონტრაქტორი პასუხისმგებელია სამუშაოებისთვის საჭ</w:t>
      </w:r>
      <w:r w:rsidR="00721AB6" w:rsidRPr="00E03F4E">
        <w:rPr>
          <w:rFonts w:cstheme="minorHAnsi"/>
          <w:lang w:val="ka-GE"/>
        </w:rPr>
        <w:t>ი</w:t>
      </w:r>
      <w:r w:rsidRPr="00E03F4E">
        <w:rPr>
          <w:rFonts w:cstheme="minorHAnsi"/>
          <w:lang w:val="ka-GE"/>
        </w:rPr>
        <w:t>რო კომუ</w:t>
      </w:r>
      <w:r w:rsidR="00686360" w:rsidRPr="00E03F4E">
        <w:rPr>
          <w:rFonts w:cstheme="minorHAnsi"/>
          <w:lang w:val="ka-GE"/>
        </w:rPr>
        <w:t>ნ</w:t>
      </w:r>
      <w:r w:rsidRPr="00E03F4E">
        <w:rPr>
          <w:rFonts w:cstheme="minorHAnsi"/>
          <w:lang w:val="ka-GE"/>
        </w:rPr>
        <w:t>იკაციების დროებით დაერთებაზე. დაერთება და მასთა</w:t>
      </w:r>
      <w:r w:rsidR="0047289F" w:rsidRPr="00E03F4E">
        <w:rPr>
          <w:rFonts w:cstheme="minorHAnsi"/>
          <w:lang w:val="ka-GE"/>
        </w:rPr>
        <w:t>ნ</w:t>
      </w:r>
      <w:r w:rsidRPr="00E03F4E">
        <w:rPr>
          <w:rFonts w:cstheme="minorHAnsi"/>
          <w:lang w:val="ka-GE"/>
        </w:rPr>
        <w:t xml:space="preserve"> დაკავშირებული ხარჯები კონტრაქტორის ვალდებულებაა. კონტრაქტორი </w:t>
      </w:r>
      <w:r w:rsidRPr="00E03F4E">
        <w:rPr>
          <w:rFonts w:cstheme="minorHAnsi"/>
          <w:lang w:val="ka-GE"/>
        </w:rPr>
        <w:lastRenderedPageBreak/>
        <w:t>ვალდებულია აწარმოოს კომუნალური გადასახადების გადახდა მთელი სამშენებლო პროცესის განმავლობაში</w:t>
      </w:r>
      <w:r w:rsidR="0047289F" w:rsidRPr="00E03F4E">
        <w:rPr>
          <w:rFonts w:cstheme="minorHAnsi"/>
          <w:lang w:val="ka-GE"/>
        </w:rPr>
        <w:t>,</w:t>
      </w:r>
      <w:r w:rsidRPr="00E03F4E">
        <w:rPr>
          <w:rFonts w:cstheme="minorHAnsi"/>
          <w:lang w:val="ka-GE"/>
        </w:rPr>
        <w:t xml:space="preserve"> საბოლოო მიღება ჩაბარების აქტის ხელმოწერამდე. </w:t>
      </w:r>
    </w:p>
    <w:p w14:paraId="3BFF75BB" w14:textId="2D457686" w:rsidR="00F45D37" w:rsidRPr="00E03F4E" w:rsidRDefault="00A753AC" w:rsidP="003F3158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3</w:t>
      </w:r>
      <w:r w:rsidR="00F45D37" w:rsidRPr="00E03F4E">
        <w:rPr>
          <w:rFonts w:cstheme="minorHAnsi"/>
          <w:b/>
          <w:bCs/>
          <w:lang w:val="ka-GE"/>
        </w:rPr>
        <w:t>.  მშენებლობის გეგმა</w:t>
      </w:r>
      <w:r w:rsidR="0047289F" w:rsidRPr="00E03F4E">
        <w:rPr>
          <w:rFonts w:cstheme="minorHAnsi"/>
          <w:b/>
          <w:bCs/>
          <w:lang w:val="ka-GE"/>
        </w:rPr>
        <w:t>-</w:t>
      </w:r>
      <w:r w:rsidR="00F45D37" w:rsidRPr="00E03F4E">
        <w:rPr>
          <w:rFonts w:cstheme="minorHAnsi"/>
          <w:b/>
          <w:bCs/>
          <w:lang w:val="ka-GE"/>
        </w:rPr>
        <w:t xml:space="preserve">გრაფიკი </w:t>
      </w:r>
    </w:p>
    <w:p w14:paraId="0D1BB019" w14:textId="32BA6E0A" w:rsidR="00F45D37" w:rsidRPr="00E03F4E" w:rsidRDefault="00A753AC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</w:rPr>
        <w:t>3</w:t>
      </w:r>
      <w:r w:rsidR="00F45D37" w:rsidRPr="00E03F4E">
        <w:rPr>
          <w:rFonts w:cstheme="minorHAnsi"/>
          <w:lang w:val="ka-GE"/>
        </w:rPr>
        <w:t xml:space="preserve">.1 მშენებლობის </w:t>
      </w:r>
      <w:r w:rsidR="00E527E0" w:rsidRPr="00E03F4E">
        <w:rPr>
          <w:rFonts w:cstheme="minorHAnsi"/>
          <w:lang w:val="ka-GE"/>
        </w:rPr>
        <w:t xml:space="preserve">დეტალური </w:t>
      </w:r>
      <w:r w:rsidR="00F45D37" w:rsidRPr="00E03F4E">
        <w:rPr>
          <w:rFonts w:cstheme="minorHAnsi"/>
          <w:lang w:val="ka-GE"/>
        </w:rPr>
        <w:t>გეგმა გრაფიკი</w:t>
      </w:r>
      <w:r w:rsidR="00E527E0" w:rsidRPr="00E03F4E">
        <w:rPr>
          <w:rFonts w:cstheme="minorHAnsi"/>
          <w:lang w:val="ka-GE"/>
        </w:rPr>
        <w:t xml:space="preserve"> (მინ 10 სამუშაო დღემდე დეტალიზაციით)</w:t>
      </w:r>
      <w:r w:rsidR="00F45D37" w:rsidRPr="00E03F4E">
        <w:rPr>
          <w:rFonts w:cstheme="minorHAnsi"/>
          <w:lang w:val="ka-GE"/>
        </w:rPr>
        <w:t xml:space="preserve"> წინასწარ უნდა იქნეს შე</w:t>
      </w:r>
      <w:r w:rsidR="00630770" w:rsidRPr="00E03F4E">
        <w:rPr>
          <w:rFonts w:cstheme="minorHAnsi"/>
          <w:lang w:val="ka-GE"/>
        </w:rPr>
        <w:t>მ</w:t>
      </w:r>
      <w:r w:rsidR="00F45D37" w:rsidRPr="00E03F4E">
        <w:rPr>
          <w:rFonts w:cstheme="minorHAnsi"/>
          <w:lang w:val="ka-GE"/>
        </w:rPr>
        <w:t xml:space="preserve">უშავებული კონტრაქტორის მიერ და უნდა  წარედგინოს დამკვეთს დასადასტურებლად. </w:t>
      </w:r>
    </w:p>
    <w:p w14:paraId="4DF7197E" w14:textId="056BAA8C" w:rsidR="00F45D37" w:rsidRPr="00E03F4E" w:rsidRDefault="00A753AC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</w:rPr>
        <w:t>3</w:t>
      </w:r>
      <w:r w:rsidR="00F45D37" w:rsidRPr="00E03F4E">
        <w:rPr>
          <w:rFonts w:cstheme="minorHAnsi"/>
          <w:lang w:val="ka-GE"/>
        </w:rPr>
        <w:t>.2  კონტრაქტორმა ხელშეკრულებაზე ხელის მოწერიდან მაქსიმუმ 2 კვირა</w:t>
      </w:r>
      <w:r w:rsidR="00E527E0" w:rsidRPr="00E03F4E">
        <w:rPr>
          <w:rFonts w:cstheme="minorHAnsi"/>
          <w:lang w:val="ka-GE"/>
        </w:rPr>
        <w:t>შ</w:t>
      </w:r>
      <w:r w:rsidR="00F45D37" w:rsidRPr="00E03F4E">
        <w:rPr>
          <w:rFonts w:cstheme="minorHAnsi"/>
          <w:lang w:val="ka-GE"/>
        </w:rPr>
        <w:t>ი უნ</w:t>
      </w:r>
      <w:r w:rsidR="00657229">
        <w:rPr>
          <w:rFonts w:cstheme="minorHAnsi"/>
          <w:lang w:val="ka-GE"/>
        </w:rPr>
        <w:t>დ</w:t>
      </w:r>
      <w:r w:rsidR="00F45D37" w:rsidRPr="00E03F4E">
        <w:rPr>
          <w:rFonts w:cstheme="minorHAnsi"/>
          <w:lang w:val="ka-GE"/>
        </w:rPr>
        <w:t>ა წარმოადგინოს განახლებული საბოლოო, დეტალური გეგმა გრაფიკი. გრაფიკი უნდა მოიცავდეს როგორც დიზაინის, ისე მშენებლობის ყველა ეტაპს და შესაბამისობაში უნ</w:t>
      </w:r>
      <w:r w:rsidR="00657229">
        <w:rPr>
          <w:rFonts w:cstheme="minorHAnsi"/>
          <w:lang w:val="ka-GE"/>
        </w:rPr>
        <w:t>დ</w:t>
      </w:r>
      <w:r w:rsidR="00F45D37" w:rsidRPr="00E03F4E">
        <w:rPr>
          <w:rFonts w:cstheme="minorHAnsi"/>
          <w:lang w:val="ka-GE"/>
        </w:rPr>
        <w:t xml:space="preserve">ა მოდიოდეს ხელშეკრულების პირობებთან და დამკვეთის მოთხოვნებთან. გრაფიკი დასამტკიცებლად უნდა წარედგინოს დამკვეთს. </w:t>
      </w:r>
    </w:p>
    <w:p w14:paraId="0D6DC3B2" w14:textId="4479D357" w:rsidR="00A148CD" w:rsidRPr="00E03F4E" w:rsidRDefault="00A753AC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</w:rPr>
        <w:t>3</w:t>
      </w:r>
      <w:r w:rsidR="00F45D37" w:rsidRPr="00E03F4E">
        <w:rPr>
          <w:rFonts w:cstheme="minorHAnsi"/>
          <w:lang w:val="ka-GE"/>
        </w:rPr>
        <w:t xml:space="preserve">.3   ნებისმიერი ცვლილების შემთხვევაში </w:t>
      </w:r>
      <w:r w:rsidR="00821253" w:rsidRPr="00E03F4E">
        <w:rPr>
          <w:rFonts w:cstheme="minorHAnsi"/>
          <w:lang w:val="ka-GE"/>
        </w:rPr>
        <w:t>ან/ და დამკვე</w:t>
      </w:r>
      <w:r w:rsidR="00630770" w:rsidRPr="00E03F4E">
        <w:rPr>
          <w:rFonts w:cstheme="minorHAnsi"/>
          <w:lang w:val="ka-GE"/>
        </w:rPr>
        <w:t>თ</w:t>
      </w:r>
      <w:r w:rsidR="00821253" w:rsidRPr="00E03F4E">
        <w:rPr>
          <w:rFonts w:cstheme="minorHAnsi"/>
          <w:lang w:val="ka-GE"/>
        </w:rPr>
        <w:t xml:space="preserve">ის მოთხოვნისამებრ კონტრაქტორმა გონივრულ ვადაში უნდა მოახდინოს სამუშაოთა წარმოების გეგმა გრაფიკის განახლება. </w:t>
      </w:r>
    </w:p>
    <w:p w14:paraId="3F4B7B82" w14:textId="6E4B9613" w:rsidR="00821253" w:rsidRPr="00E03F4E" w:rsidRDefault="00A753AC" w:rsidP="003F3158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4</w:t>
      </w:r>
      <w:r w:rsidR="00821253" w:rsidRPr="00E03F4E">
        <w:rPr>
          <w:rFonts w:cstheme="minorHAnsi"/>
          <w:b/>
          <w:bCs/>
          <w:lang w:val="ka-GE"/>
        </w:rPr>
        <w:t xml:space="preserve">.   „ფიქსირებული სახელშეკრულებო ღირებულება“ </w:t>
      </w:r>
    </w:p>
    <w:p w14:paraId="64ECAFA0" w14:textId="1C566ABF" w:rsidR="00821253" w:rsidRPr="00E03F4E" w:rsidRDefault="00A753AC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</w:rPr>
        <w:t>4</w:t>
      </w:r>
      <w:r w:rsidR="00821253" w:rsidRPr="00E03F4E">
        <w:rPr>
          <w:rFonts w:cstheme="minorHAnsi"/>
          <w:lang w:val="ka-GE"/>
        </w:rPr>
        <w:t>.1</w:t>
      </w:r>
      <w:r w:rsidR="005F2E74">
        <w:rPr>
          <w:rFonts w:cstheme="minorHAnsi"/>
        </w:rPr>
        <w:t xml:space="preserve"> </w:t>
      </w:r>
      <w:r w:rsidR="00821253" w:rsidRPr="00E03F4E">
        <w:rPr>
          <w:rFonts w:cstheme="minorHAnsi"/>
          <w:lang w:val="ka-GE"/>
        </w:rPr>
        <w:t>„ფიქსირებული სახელშეკრულებო ღირებულებ</w:t>
      </w:r>
      <w:r w:rsidR="0047289F" w:rsidRPr="00E03F4E">
        <w:rPr>
          <w:rFonts w:cstheme="minorHAnsi"/>
          <w:lang w:val="ka-GE"/>
        </w:rPr>
        <w:t>ის“</w:t>
      </w:r>
      <w:r w:rsidR="00821253" w:rsidRPr="00E03F4E">
        <w:rPr>
          <w:rFonts w:cstheme="minorHAnsi"/>
          <w:lang w:val="ka-GE"/>
        </w:rPr>
        <w:t xml:space="preserve"> პრინციპის თანახმად</w:t>
      </w:r>
      <w:r w:rsidR="0047289F" w:rsidRPr="00E03F4E">
        <w:rPr>
          <w:rFonts w:cstheme="minorHAnsi"/>
          <w:lang w:val="ka-GE"/>
        </w:rPr>
        <w:t>,</w:t>
      </w:r>
      <w:r w:rsidR="00821253" w:rsidRPr="00E03F4E">
        <w:rPr>
          <w:rFonts w:cstheme="minorHAnsi"/>
          <w:lang w:val="ka-GE"/>
        </w:rPr>
        <w:t xml:space="preserve"> კონტრაქტორის მიერ განხორციელებული სამუშაოები  მთლიანად უნდა შეესაბამებოდეს ხელშეკრულების მოთხოვნებს და სრულ შესაბამისობაში უნდა იყოს პროექტის „მიზნობრივ დანიშნულებასთან“ .</w:t>
      </w:r>
    </w:p>
    <w:p w14:paraId="6B052DB1" w14:textId="5DE543CA" w:rsidR="00821253" w:rsidRPr="00E03F4E" w:rsidRDefault="00A753AC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</w:rPr>
        <w:t>4</w:t>
      </w:r>
      <w:r w:rsidR="00821253" w:rsidRPr="00E03F4E">
        <w:rPr>
          <w:rFonts w:cstheme="minorHAnsi"/>
          <w:lang w:val="ka-GE"/>
        </w:rPr>
        <w:t>.2 კონტრაქტ</w:t>
      </w:r>
      <w:r w:rsidR="00686360" w:rsidRPr="00E03F4E">
        <w:rPr>
          <w:rFonts w:cstheme="minorHAnsi"/>
          <w:lang w:val="ka-GE"/>
        </w:rPr>
        <w:t>ო</w:t>
      </w:r>
      <w:r w:rsidR="00821253" w:rsidRPr="00E03F4E">
        <w:rPr>
          <w:rFonts w:cstheme="minorHAnsi"/>
          <w:lang w:val="ka-GE"/>
        </w:rPr>
        <w:t xml:space="preserve">რის მიერ შესასრულებელი სამუშაოები უნდა მოიცავდეს ნებისმიერ კომპონენტს, რომელიც აუცილებელია დასახული ამოცანის მისაღწევად. </w:t>
      </w:r>
    </w:p>
    <w:p w14:paraId="1037C846" w14:textId="5AE60274" w:rsidR="00821253" w:rsidRPr="00E03F4E" w:rsidRDefault="00A753AC" w:rsidP="003F3158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5</w:t>
      </w:r>
      <w:r w:rsidR="00821253" w:rsidRPr="00E03F4E">
        <w:rPr>
          <w:rFonts w:cstheme="minorHAnsi"/>
          <w:b/>
          <w:bCs/>
          <w:lang w:val="ka-GE"/>
        </w:rPr>
        <w:t xml:space="preserve">. საავანსო გადახდა  </w:t>
      </w:r>
    </w:p>
    <w:p w14:paraId="2B8634C8" w14:textId="76FA2971" w:rsidR="00721AB6" w:rsidRPr="00E03F4E" w:rsidRDefault="00C070A0" w:rsidP="003F3158">
      <w:pPr>
        <w:spacing w:line="254" w:lineRule="auto"/>
        <w:jc w:val="both"/>
        <w:rPr>
          <w:rFonts w:cstheme="minorHAnsi"/>
          <w:lang w:val="ka-GE"/>
        </w:rPr>
      </w:pPr>
      <w:r w:rsidRPr="006A0916">
        <w:rPr>
          <w:rFonts w:cstheme="minorHAnsi"/>
          <w:lang w:val="ka-GE"/>
        </w:rPr>
        <w:t>წინასწარი ანგარიშსოწრება განხორციელდება მხოლოდ ქ. თბილისი</w:t>
      </w:r>
      <w:r w:rsidR="004775FD" w:rsidRPr="006A0916">
        <w:rPr>
          <w:rFonts w:cstheme="minorHAnsi"/>
          <w:lang w:val="ka-GE"/>
        </w:rPr>
        <w:t>ს</w:t>
      </w:r>
      <w:r w:rsidRPr="006A0916">
        <w:rPr>
          <w:rFonts w:cstheme="minorHAnsi"/>
          <w:lang w:val="ka-GE"/>
        </w:rPr>
        <w:t xml:space="preserve"> მთავრობის მიერ მიღებული გადაწყვეტილების საფუძველზე. დადებითი გადაწყვეტილების შემთხვევაში, გამარჯვებული კომპანია ვალდებული იქნება წარუდგინოს ქ. თბილისის მთავრობას</w:t>
      </w:r>
      <w:r w:rsidR="00010B91" w:rsidRPr="006A0916">
        <w:rPr>
          <w:rFonts w:cstheme="minorHAnsi"/>
          <w:lang w:val="ka-GE"/>
        </w:rPr>
        <w:t>,</w:t>
      </w:r>
      <w:r w:rsidRPr="006A0916">
        <w:rPr>
          <w:rFonts w:cstheme="minorHAnsi"/>
          <w:lang w:val="ka-GE"/>
        </w:rPr>
        <w:t xml:space="preserve"> შესაბამისი საავანსო თანხის ჯერადი </w:t>
      </w:r>
      <w:r w:rsidR="00721AB6" w:rsidRPr="006A0916">
        <w:rPr>
          <w:rFonts w:cstheme="minorHAnsi"/>
          <w:lang w:val="ka-GE"/>
        </w:rPr>
        <w:t>უპირობო და გამოუთხოვადი საბანკო გარანტი</w:t>
      </w:r>
      <w:r w:rsidRPr="006A0916">
        <w:rPr>
          <w:rFonts w:cstheme="minorHAnsi"/>
          <w:lang w:val="ka-GE"/>
        </w:rPr>
        <w:t>ა,</w:t>
      </w:r>
      <w:r w:rsidR="00340AE9" w:rsidRPr="006A0916">
        <w:rPr>
          <w:rFonts w:cstheme="minorHAnsi"/>
          <w:lang w:val="ka-GE"/>
        </w:rPr>
        <w:t xml:space="preserve"> რომლითაც სრულად  იქნება უზრუნველყოფილი განსახორციელებელი სამშენებლო სამუშაოების შესრულება და</w:t>
      </w:r>
      <w:r w:rsidR="00340AE9" w:rsidRPr="006A091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A0916">
        <w:rPr>
          <w:rFonts w:cstheme="minorHAnsi"/>
          <w:lang w:val="ka-GE"/>
        </w:rPr>
        <w:t>სადაც ბენეფიციარი უნდა იყოს ქ. თბილისი</w:t>
      </w:r>
      <w:r w:rsidR="00340AE9" w:rsidRPr="006A0916">
        <w:rPr>
          <w:rFonts w:cstheme="minorHAnsi"/>
          <w:lang w:val="ka-GE"/>
        </w:rPr>
        <w:t>ს</w:t>
      </w:r>
      <w:r w:rsidRPr="006A0916">
        <w:rPr>
          <w:rFonts w:cstheme="minorHAnsi"/>
          <w:lang w:val="ka-GE"/>
        </w:rPr>
        <w:t xml:space="preserve"> </w:t>
      </w:r>
      <w:r w:rsidR="00A17DB5" w:rsidRPr="006A0916">
        <w:rPr>
          <w:rFonts w:cstheme="minorHAnsi"/>
          <w:lang w:val="ka-GE"/>
        </w:rPr>
        <w:t xml:space="preserve">მუნიციპალიტეტის </w:t>
      </w:r>
      <w:r w:rsidR="00B038C6" w:rsidRPr="006A0916">
        <w:rPr>
          <w:rFonts w:cstheme="minorHAnsi"/>
          <w:lang w:val="ka-GE"/>
        </w:rPr>
        <w:t>მ</w:t>
      </w:r>
      <w:r w:rsidR="00FF41BB" w:rsidRPr="006A0916">
        <w:rPr>
          <w:rFonts w:cstheme="minorHAnsi"/>
          <w:lang w:val="ka-GE"/>
        </w:rPr>
        <w:t xml:space="preserve">ერია. </w:t>
      </w:r>
      <w:r w:rsidR="00340AE9" w:rsidRPr="006A0916">
        <w:rPr>
          <w:rFonts w:cstheme="minorHAnsi"/>
          <w:lang w:val="ka-GE"/>
        </w:rPr>
        <w:t xml:space="preserve">საბანკო გარანტია გაცემული უნდა იყოს საქართველოში ან/და „ეკონომიკური თანამშრომლობისა და განვითარების ორგანიზაციის (OECD)” წევრ ნებისმიერ ქვეყანაში ლიცენზირებული ბანკის მიერ. საბანკო გარანტიის მოქმედების ვადა 6 (ექვსი) თვით უნდა აღემატებოდეს შესაბამისი სამშენებლო სამუშაოების დასრულების საბოლოო ვადას. </w:t>
      </w:r>
      <w:r w:rsidR="00721AB6" w:rsidRPr="006A0916">
        <w:rPr>
          <w:rFonts w:cstheme="minorHAnsi"/>
          <w:lang w:val="ka-GE"/>
        </w:rPr>
        <w:t xml:space="preserve">ავანსის დაქვითვა მოხდება </w:t>
      </w:r>
      <w:r w:rsidR="00B038C6" w:rsidRPr="006A0916">
        <w:rPr>
          <w:rFonts w:cstheme="minorHAnsi"/>
          <w:lang w:val="ka-GE"/>
        </w:rPr>
        <w:t>პროპორციული დაქვითვის წესით,</w:t>
      </w:r>
      <w:r w:rsidR="00721AB6" w:rsidRPr="006A0916">
        <w:rPr>
          <w:rFonts w:cstheme="minorHAnsi"/>
          <w:lang w:val="ka-GE"/>
        </w:rPr>
        <w:t xml:space="preserve"> ყოველი შესრულების წარმოდგენის შემდეგ.</w:t>
      </w:r>
      <w:r w:rsidR="00721AB6" w:rsidRPr="00E03F4E">
        <w:rPr>
          <w:rFonts w:cstheme="minorHAnsi"/>
          <w:lang w:val="ka-GE"/>
        </w:rPr>
        <w:t xml:space="preserve"> </w:t>
      </w:r>
    </w:p>
    <w:p w14:paraId="5D3ECA1D" w14:textId="1EAB083A" w:rsidR="00721AB6" w:rsidRPr="00E03F4E" w:rsidRDefault="00A753AC" w:rsidP="003F3158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6</w:t>
      </w:r>
      <w:r w:rsidR="00721AB6" w:rsidRPr="00E03F4E">
        <w:rPr>
          <w:rFonts w:cstheme="minorHAnsi"/>
          <w:b/>
          <w:bCs/>
          <w:lang w:val="ka-GE"/>
        </w:rPr>
        <w:t xml:space="preserve">. შესრულების გარანტია </w:t>
      </w:r>
    </w:p>
    <w:p w14:paraId="7DDFF21D" w14:textId="3199D711" w:rsidR="00721AB6" w:rsidRPr="00E03F4E" w:rsidRDefault="00721AB6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  <w:lang w:val="ka-GE"/>
        </w:rPr>
        <w:t xml:space="preserve">კონტრაქტორმა უნდა წარმოადგინოს უპირობო და გამოუთხოვადი შესრულების საბანკო გარანტია კონტრაქტის სრული ღირებულების 5 % ის ოდენობით </w:t>
      </w:r>
    </w:p>
    <w:p w14:paraId="400E13F4" w14:textId="73AD9D76" w:rsidR="00721AB6" w:rsidRPr="00E03F4E" w:rsidRDefault="00A753AC" w:rsidP="00721AB6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lastRenderedPageBreak/>
        <w:t>7</w:t>
      </w:r>
      <w:r w:rsidR="00721AB6" w:rsidRPr="00E03F4E">
        <w:rPr>
          <w:rFonts w:cstheme="minorHAnsi"/>
          <w:b/>
          <w:bCs/>
          <w:lang w:val="ka-GE"/>
        </w:rPr>
        <w:t xml:space="preserve">. საგარანტიო დაქვითვა  </w:t>
      </w:r>
    </w:p>
    <w:p w14:paraId="27BDB115" w14:textId="53C524B8" w:rsidR="00A148CD" w:rsidRPr="00E03F4E" w:rsidRDefault="00721AB6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  <w:lang w:val="ka-GE"/>
        </w:rPr>
        <w:t xml:space="preserve">კონტრაქტორს ყოველი შესრულებიდან დაექვითება საგარანტიო დაქვითვა 5 % ის ოდენობით, რომლის 2.5 % დაუბრუნდება საბოლოო მიღება ჩაბარების ხელმოწერის შემდეგ. ხოლო მეორე 2.5 % დაუბრუნდება დეფექტის გამოსწორების პერიოდის შემდეგ. </w:t>
      </w:r>
    </w:p>
    <w:p w14:paraId="19F62F23" w14:textId="5D34069C" w:rsidR="00821253" w:rsidRPr="00E03F4E" w:rsidRDefault="00A753AC" w:rsidP="003F3158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8</w:t>
      </w:r>
      <w:r w:rsidR="00721AB6" w:rsidRPr="00E03F4E">
        <w:rPr>
          <w:rFonts w:cstheme="minorHAnsi"/>
          <w:b/>
          <w:bCs/>
          <w:lang w:val="ka-GE"/>
        </w:rPr>
        <w:t xml:space="preserve">. </w:t>
      </w:r>
      <w:r w:rsidR="00821253" w:rsidRPr="00E03F4E">
        <w:rPr>
          <w:rFonts w:cstheme="minorHAnsi"/>
          <w:b/>
          <w:bCs/>
          <w:lang w:val="ka-GE"/>
        </w:rPr>
        <w:t xml:space="preserve"> დეფექტების გამოსწორების პერიოდი </w:t>
      </w:r>
    </w:p>
    <w:p w14:paraId="0C413DF0" w14:textId="63B57F3A" w:rsidR="00010B91" w:rsidRDefault="00821253" w:rsidP="0028607F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  <w:lang w:val="ka-GE"/>
        </w:rPr>
        <w:t xml:space="preserve">დეფექტების გამოსწორების პასუხისმგებლობის პერიოდი განისაზღვრება </w:t>
      </w:r>
      <w:r w:rsidR="00F94BF1" w:rsidRPr="00E03F4E">
        <w:rPr>
          <w:rFonts w:cstheme="minorHAnsi"/>
          <w:lang w:val="ka-GE"/>
        </w:rPr>
        <w:t>24</w:t>
      </w:r>
      <w:r w:rsidRPr="00E03F4E">
        <w:rPr>
          <w:rFonts w:cstheme="minorHAnsi"/>
          <w:lang w:val="ka-GE"/>
        </w:rPr>
        <w:t xml:space="preserve"> თვე, რომლის ათვლაც დაიწყება საბოლოო მიღება ჩაბარების აქტის გაფორმებიდან. </w:t>
      </w:r>
    </w:p>
    <w:p w14:paraId="03855916" w14:textId="77777777" w:rsidR="00010B91" w:rsidRDefault="00010B91" w:rsidP="0028607F">
      <w:pPr>
        <w:spacing w:line="254" w:lineRule="auto"/>
        <w:jc w:val="both"/>
        <w:rPr>
          <w:rFonts w:cstheme="minorHAnsi"/>
          <w:lang w:val="ka-GE"/>
        </w:rPr>
      </w:pPr>
    </w:p>
    <w:p w14:paraId="484FE0B2" w14:textId="2E21DA03" w:rsidR="00010B91" w:rsidRDefault="00010B91" w:rsidP="0028607F">
      <w:pPr>
        <w:spacing w:line="254" w:lineRule="auto"/>
        <w:jc w:val="both"/>
        <w:rPr>
          <w:rFonts w:cstheme="minorHAnsi"/>
          <w:lang w:val="ka-GE"/>
        </w:rPr>
      </w:pPr>
      <w:r w:rsidRPr="00010B91">
        <w:rPr>
          <w:rFonts w:cstheme="minorHAnsi"/>
          <w:b/>
          <w:bCs/>
          <w:lang w:val="ka-GE"/>
        </w:rPr>
        <w:t>9. ანგარიშსწორების პირობები</w:t>
      </w:r>
    </w:p>
    <w:p w14:paraId="4D291073" w14:textId="7614CEDB" w:rsidR="00010B91" w:rsidRPr="006A0916" w:rsidRDefault="005509BE" w:rsidP="0028607F">
      <w:pPr>
        <w:spacing w:line="254" w:lineRule="auto"/>
        <w:jc w:val="both"/>
        <w:rPr>
          <w:rFonts w:cstheme="minorHAnsi"/>
          <w:lang w:val="ka-GE"/>
        </w:rPr>
      </w:pPr>
      <w:r w:rsidRPr="006A0916">
        <w:rPr>
          <w:rFonts w:cstheme="minorHAnsi"/>
          <w:lang w:val="ka-GE"/>
        </w:rPr>
        <w:t xml:space="preserve">თითოეული ობექტისთვის </w:t>
      </w:r>
      <w:r w:rsidR="00010B91" w:rsidRPr="006A0916">
        <w:rPr>
          <w:rFonts w:cstheme="minorHAnsi"/>
          <w:lang w:val="ka-GE"/>
        </w:rPr>
        <w:t>ანგარიშსწორება განხორციელდება ერთჯერადად,  მხოლოდ  ქ. თბილისი</w:t>
      </w:r>
      <w:r w:rsidR="00B038C6" w:rsidRPr="006A0916">
        <w:rPr>
          <w:rFonts w:cstheme="minorHAnsi"/>
          <w:lang w:val="ka-GE"/>
        </w:rPr>
        <w:t>ს</w:t>
      </w:r>
      <w:r w:rsidR="00010B91" w:rsidRPr="006A0916">
        <w:rPr>
          <w:rFonts w:cstheme="minorHAnsi"/>
          <w:lang w:val="ka-GE"/>
        </w:rPr>
        <w:t xml:space="preserve"> მერიის  მუნიციპალური ლაბორატორიის ან/და დამკვეთის მიერ შერჩეული საზედამხედველო  ორგანოს მიერ დამოწმებული</w:t>
      </w:r>
      <w:r w:rsidR="0079492F" w:rsidRPr="006A0916">
        <w:rPr>
          <w:rFonts w:cstheme="minorHAnsi"/>
          <w:lang w:val="ka-GE"/>
        </w:rPr>
        <w:t xml:space="preserve"> შესრულებული სამუშაოების აქტის</w:t>
      </w:r>
      <w:r w:rsidR="00010B91" w:rsidRPr="006A0916">
        <w:rPr>
          <w:rFonts w:cstheme="minorHAnsi"/>
          <w:lang w:val="ka-GE"/>
        </w:rPr>
        <w:t xml:space="preserve"> </w:t>
      </w:r>
      <w:r w:rsidR="0079492F" w:rsidRPr="006A0916">
        <w:rPr>
          <w:rFonts w:cstheme="minorHAnsi"/>
          <w:lang w:val="ka-GE"/>
        </w:rPr>
        <w:t>(</w:t>
      </w:r>
      <w:r w:rsidR="00010B91" w:rsidRPr="006A0916">
        <w:rPr>
          <w:rFonts w:cstheme="minorHAnsi"/>
          <w:lang w:val="ka-GE"/>
        </w:rPr>
        <w:t>ფორმა #2</w:t>
      </w:r>
      <w:r w:rsidR="0079492F" w:rsidRPr="006A0916">
        <w:rPr>
          <w:rFonts w:cstheme="minorHAnsi"/>
          <w:lang w:val="ka-GE"/>
        </w:rPr>
        <w:t xml:space="preserve">) </w:t>
      </w:r>
      <w:r w:rsidR="00010B91" w:rsidRPr="006A0916">
        <w:rPr>
          <w:rFonts w:cstheme="minorHAnsi"/>
          <w:lang w:val="ka-GE"/>
        </w:rPr>
        <w:t>და შესაბამის</w:t>
      </w:r>
      <w:r w:rsidR="00997765" w:rsidRPr="006A0916">
        <w:rPr>
          <w:rFonts w:cstheme="minorHAnsi"/>
          <w:lang w:val="ka-GE"/>
        </w:rPr>
        <w:t>ი</w:t>
      </w:r>
      <w:r w:rsidR="00010B91" w:rsidRPr="006A0916">
        <w:rPr>
          <w:rFonts w:cstheme="minorHAnsi"/>
          <w:lang w:val="ka-GE"/>
        </w:rPr>
        <w:t xml:space="preserve"> საშემსრულებლო დოკუმენტაციის </w:t>
      </w:r>
      <w:r w:rsidR="00DE3A4D" w:rsidRPr="006A0916">
        <w:rPr>
          <w:rFonts w:cstheme="minorHAnsi"/>
          <w:lang w:val="ka-GE"/>
        </w:rPr>
        <w:t xml:space="preserve">წარმოდგენის </w:t>
      </w:r>
      <w:r w:rsidR="00010B91" w:rsidRPr="006A0916">
        <w:rPr>
          <w:rFonts w:cstheme="minorHAnsi"/>
          <w:lang w:val="ka-GE"/>
        </w:rPr>
        <w:t xml:space="preserve">შემდეგ. </w:t>
      </w:r>
    </w:p>
    <w:p w14:paraId="37FEDAB0" w14:textId="647CD11F" w:rsidR="00010B91" w:rsidRDefault="00010B91" w:rsidP="0028607F">
      <w:pPr>
        <w:spacing w:line="254" w:lineRule="auto"/>
        <w:jc w:val="both"/>
        <w:rPr>
          <w:rFonts w:cstheme="minorHAnsi"/>
          <w:lang w:val="ka-GE"/>
        </w:rPr>
      </w:pPr>
      <w:r w:rsidRPr="006A0916">
        <w:rPr>
          <w:rFonts w:cstheme="minorHAnsi"/>
          <w:lang w:val="ka-GE"/>
        </w:rPr>
        <w:t>შესაბამისად, შუალედური და ეტაპობრივი ანგარიშსწორების პირობა არ განიხილება.</w:t>
      </w:r>
      <w:r>
        <w:rPr>
          <w:rFonts w:cstheme="minorHAnsi"/>
          <w:lang w:val="ka-GE"/>
        </w:rPr>
        <w:t xml:space="preserve">  </w:t>
      </w:r>
    </w:p>
    <w:p w14:paraId="61C5A820" w14:textId="73CAFBC1" w:rsidR="00010B91" w:rsidRPr="00E03F4E" w:rsidRDefault="00010B91" w:rsidP="0028607F">
      <w:pPr>
        <w:spacing w:line="254" w:lineRule="auto"/>
        <w:jc w:val="both"/>
        <w:rPr>
          <w:rFonts w:cstheme="minorHAnsi"/>
          <w:lang w:val="ka-GE"/>
        </w:rPr>
        <w:sectPr w:rsidR="00010B91" w:rsidRPr="00E03F4E">
          <w:headerReference w:type="default" r:id="rId13"/>
          <w:pgSz w:w="11760" w:h="15360"/>
          <w:pgMar w:top="840" w:right="440" w:bottom="1480" w:left="920" w:header="0" w:footer="1288" w:gutter="0"/>
          <w:cols w:space="720"/>
        </w:sectPr>
      </w:pPr>
      <w:r>
        <w:rPr>
          <w:rFonts w:cstheme="minorHAnsi"/>
          <w:lang w:val="ka-GE"/>
        </w:rPr>
        <w:t xml:space="preserve"> </w:t>
      </w:r>
    </w:p>
    <w:p w14:paraId="09852EE9" w14:textId="47A8498A" w:rsidR="00C52874" w:rsidRPr="00E03F4E" w:rsidRDefault="00C52874" w:rsidP="00245CB0">
      <w:pPr>
        <w:pStyle w:val="Heading2"/>
        <w:jc w:val="right"/>
        <w:rPr>
          <w:rFonts w:asciiTheme="minorHAnsi" w:hAnsiTheme="minorHAnsi" w:cstheme="minorHAnsi"/>
          <w:sz w:val="28"/>
          <w:szCs w:val="28"/>
        </w:rPr>
      </w:pPr>
      <w:r w:rsidRPr="00E03F4E">
        <w:rPr>
          <w:rFonts w:asciiTheme="minorHAnsi" w:hAnsiTheme="minorHAnsi" w:cstheme="minorHAnsi"/>
          <w:sz w:val="28"/>
          <w:szCs w:val="28"/>
        </w:rPr>
        <w:lastRenderedPageBreak/>
        <w:t xml:space="preserve">        </w:t>
      </w:r>
      <w:bookmarkStart w:id="12" w:name="_Toc76636159"/>
      <w:r w:rsidRPr="00E03F4E">
        <w:rPr>
          <w:rFonts w:asciiTheme="minorHAnsi" w:hAnsiTheme="minorHAnsi" w:cstheme="minorHAnsi"/>
          <w:sz w:val="28"/>
          <w:szCs w:val="28"/>
        </w:rPr>
        <w:t>დანართი N3</w:t>
      </w:r>
      <w:bookmarkEnd w:id="12"/>
    </w:p>
    <w:p w14:paraId="04259DFA" w14:textId="77777777" w:rsidR="00826C83" w:rsidRPr="00E03F4E" w:rsidRDefault="00826C83" w:rsidP="00826C83">
      <w:pPr>
        <w:rPr>
          <w:rFonts w:cstheme="minorHAnsi"/>
        </w:rPr>
      </w:pPr>
    </w:p>
    <w:p w14:paraId="556547FB" w14:textId="6788B693" w:rsidR="00C52874" w:rsidRPr="00E03F4E" w:rsidRDefault="00C52874" w:rsidP="00C52874">
      <w:pPr>
        <w:pStyle w:val="Heading3"/>
        <w:spacing w:before="41"/>
        <w:jc w:val="center"/>
        <w:rPr>
          <w:rFonts w:asciiTheme="minorHAnsi" w:hAnsiTheme="minorHAnsi" w:cstheme="minorHAnsi"/>
          <w:sz w:val="22"/>
          <w:szCs w:val="22"/>
        </w:rPr>
      </w:pPr>
      <w:bookmarkStart w:id="13" w:name="_Toc51267464"/>
      <w:bookmarkStart w:id="14" w:name="_Toc76636160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>ინფორმაცია პროექტზე მომუშავე სპეციალისტების კვალიფიკაციის და გამოცდილების შესახებ</w:t>
      </w:r>
      <w:bookmarkEnd w:id="13"/>
      <w:bookmarkEnd w:id="14"/>
    </w:p>
    <w:p w14:paraId="29874FE3" w14:textId="77777777" w:rsidR="00C52874" w:rsidRPr="00E03F4E" w:rsidRDefault="00C52874" w:rsidP="00C52874">
      <w:pPr>
        <w:pStyle w:val="BodyText"/>
        <w:rPr>
          <w:rFonts w:asciiTheme="minorHAnsi" w:hAnsiTheme="minorHAnsi" w:cstheme="minorHAnsi"/>
          <w:b/>
          <w:sz w:val="20"/>
        </w:rPr>
      </w:pPr>
    </w:p>
    <w:p w14:paraId="471079ED" w14:textId="77777777" w:rsidR="00C52874" w:rsidRPr="00E03F4E" w:rsidRDefault="00C52874" w:rsidP="00C52874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tbl>
      <w:tblPr>
        <w:tblW w:w="14021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060"/>
        <w:gridCol w:w="2609"/>
        <w:gridCol w:w="2520"/>
        <w:gridCol w:w="2431"/>
        <w:gridCol w:w="1254"/>
        <w:gridCol w:w="1619"/>
      </w:tblGrid>
      <w:tr w:rsidR="00C52874" w:rsidRPr="00E03F4E" w14:paraId="29D824B1" w14:textId="77777777" w:rsidTr="00C52874">
        <w:trPr>
          <w:trHeight w:val="323"/>
        </w:trPr>
        <w:tc>
          <w:tcPr>
            <w:tcW w:w="528" w:type="dxa"/>
            <w:vMerge w:val="restart"/>
          </w:tcPr>
          <w:p w14:paraId="5E22575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67E2B3A" w14:textId="77777777" w:rsidR="00C52874" w:rsidRPr="00E03F4E" w:rsidRDefault="00C52874" w:rsidP="00C5287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</w:rPr>
            </w:pPr>
          </w:p>
          <w:p w14:paraId="114D42DD" w14:textId="77777777" w:rsidR="00C52874" w:rsidRPr="00E03F4E" w:rsidRDefault="00C52874" w:rsidP="00C52874">
            <w:pPr>
              <w:pStyle w:val="TableParagraph"/>
              <w:spacing w:before="1"/>
              <w:ind w:left="189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  <w:tc>
          <w:tcPr>
            <w:tcW w:w="3060" w:type="dxa"/>
            <w:vMerge w:val="restart"/>
          </w:tcPr>
          <w:p w14:paraId="5C0AD640" w14:textId="77777777" w:rsidR="00C52874" w:rsidRPr="00E03F4E" w:rsidRDefault="00C52874" w:rsidP="00C5287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5"/>
              </w:rPr>
            </w:pPr>
          </w:p>
          <w:p w14:paraId="26CA3768" w14:textId="77777777" w:rsidR="00C52874" w:rsidRPr="00E03F4E" w:rsidRDefault="00C52874" w:rsidP="00C52874">
            <w:pPr>
              <w:pStyle w:val="TableParagraph"/>
              <w:spacing w:line="276" w:lineRule="auto"/>
              <w:ind w:left="329" w:right="12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სპეციალისტის თანამდებობა (როლი პროექტის შემუშავებაში)</w:t>
            </w:r>
          </w:p>
        </w:tc>
        <w:tc>
          <w:tcPr>
            <w:tcW w:w="2609" w:type="dxa"/>
            <w:vMerge w:val="restart"/>
          </w:tcPr>
          <w:p w14:paraId="36BC68AC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5086ACB" w14:textId="77777777" w:rsidR="00C52874" w:rsidRPr="00E03F4E" w:rsidRDefault="00C52874" w:rsidP="00C5287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</w:rPr>
            </w:pPr>
          </w:p>
          <w:p w14:paraId="5EF5E58E" w14:textId="77777777" w:rsidR="00C52874" w:rsidRPr="00E03F4E" w:rsidRDefault="00C52874" w:rsidP="00C52874">
            <w:pPr>
              <w:pStyle w:val="TableParagraph"/>
              <w:spacing w:before="1"/>
              <w:ind w:left="70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სახელი, გვარი</w:t>
            </w:r>
          </w:p>
        </w:tc>
        <w:tc>
          <w:tcPr>
            <w:tcW w:w="2520" w:type="dxa"/>
            <w:vMerge w:val="restart"/>
          </w:tcPr>
          <w:p w14:paraId="1A746383" w14:textId="77777777" w:rsidR="00C52874" w:rsidRPr="00E03F4E" w:rsidRDefault="00C52874" w:rsidP="00C52874">
            <w:pPr>
              <w:pStyle w:val="TableParagraph"/>
              <w:spacing w:before="55" w:line="276" w:lineRule="auto"/>
              <w:ind w:left="86" w:right="1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განათლება, სპეციალობა </w:t>
            </w:r>
            <w:r w:rsidRPr="00E03F4E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და </w:t>
            </w:r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ხარისხი (ბაკალავრი, მაგისტრი) დიპლომის მიხედვით</w:t>
            </w:r>
          </w:p>
        </w:tc>
        <w:tc>
          <w:tcPr>
            <w:tcW w:w="2431" w:type="dxa"/>
            <w:vMerge w:val="restart"/>
          </w:tcPr>
          <w:p w14:paraId="7E1A53C8" w14:textId="77777777" w:rsidR="00C52874" w:rsidRPr="00E03F4E" w:rsidRDefault="00C52874" w:rsidP="00C5287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5"/>
              </w:rPr>
            </w:pPr>
          </w:p>
          <w:p w14:paraId="530D0C87" w14:textId="77777777" w:rsidR="00C52874" w:rsidRPr="00E03F4E" w:rsidRDefault="00C52874" w:rsidP="00C52874">
            <w:pPr>
              <w:pStyle w:val="TableParagraph"/>
              <w:spacing w:line="276" w:lineRule="auto"/>
              <w:ind w:left="394" w:right="283" w:hanging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სასწავლებლის დასახელება </w:t>
            </w: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და </w:t>
            </w:r>
            <w:r w:rsidRPr="00E03F4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დამთავრების </w:t>
            </w:r>
            <w:r w:rsidRPr="00E03F4E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>წელი</w:t>
            </w:r>
          </w:p>
        </w:tc>
        <w:tc>
          <w:tcPr>
            <w:tcW w:w="2873" w:type="dxa"/>
            <w:gridSpan w:val="2"/>
          </w:tcPr>
          <w:p w14:paraId="36A66E09" w14:textId="77777777" w:rsidR="00C52874" w:rsidRPr="00E03F4E" w:rsidRDefault="00C52874" w:rsidP="00C52874">
            <w:pPr>
              <w:pStyle w:val="TableParagraph"/>
              <w:spacing w:before="17"/>
              <w:ind w:left="5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სამუშაო სტაჟი (წელი)</w:t>
            </w:r>
          </w:p>
        </w:tc>
      </w:tr>
      <w:tr w:rsidR="00C52874" w:rsidRPr="00E03F4E" w14:paraId="191C37F6" w14:textId="77777777" w:rsidTr="00A31745">
        <w:trPr>
          <w:trHeight w:val="791"/>
        </w:trPr>
        <w:tc>
          <w:tcPr>
            <w:tcW w:w="528" w:type="dxa"/>
            <w:vMerge/>
            <w:tcBorders>
              <w:top w:val="nil"/>
            </w:tcBorders>
          </w:tcPr>
          <w:p w14:paraId="64045079" w14:textId="77777777" w:rsidR="00C52874" w:rsidRPr="00E03F4E" w:rsidRDefault="00C52874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4901850" w14:textId="77777777" w:rsidR="00C52874" w:rsidRPr="00E03F4E" w:rsidRDefault="00C52874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77016D2E" w14:textId="77777777" w:rsidR="00C52874" w:rsidRPr="00E03F4E" w:rsidRDefault="00C52874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0CC67FCA" w14:textId="77777777" w:rsidR="00C52874" w:rsidRPr="00E03F4E" w:rsidRDefault="00C52874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36212873" w14:textId="77777777" w:rsidR="00C52874" w:rsidRPr="00E03F4E" w:rsidRDefault="00C52874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254" w:type="dxa"/>
          </w:tcPr>
          <w:p w14:paraId="311982DE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3ABE563E" w14:textId="77777777" w:rsidR="00C52874" w:rsidRPr="00E03F4E" w:rsidRDefault="00C52874" w:rsidP="00C52874">
            <w:pPr>
              <w:pStyle w:val="TableParagraph"/>
              <w:spacing w:before="1"/>
              <w:ind w:left="27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საერთო</w:t>
            </w:r>
          </w:p>
        </w:tc>
        <w:tc>
          <w:tcPr>
            <w:tcW w:w="1619" w:type="dxa"/>
          </w:tcPr>
          <w:p w14:paraId="32FF48F7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069EE74D" w14:textId="77777777" w:rsidR="00C52874" w:rsidRPr="00E03F4E" w:rsidRDefault="00C52874" w:rsidP="00C52874">
            <w:pPr>
              <w:pStyle w:val="TableParagraph"/>
              <w:spacing w:before="1"/>
              <w:ind w:left="16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სპეციალობით</w:t>
            </w:r>
          </w:p>
        </w:tc>
      </w:tr>
      <w:tr w:rsidR="00C52874" w:rsidRPr="00E03F4E" w14:paraId="319AE445" w14:textId="77777777" w:rsidTr="00C52874">
        <w:trPr>
          <w:trHeight w:val="268"/>
        </w:trPr>
        <w:tc>
          <w:tcPr>
            <w:tcW w:w="528" w:type="dxa"/>
          </w:tcPr>
          <w:p w14:paraId="6A9B9AAD" w14:textId="77777777" w:rsidR="00C52874" w:rsidRPr="00E03F4E" w:rsidRDefault="00C52874" w:rsidP="00C52874">
            <w:pPr>
              <w:pStyle w:val="TableParagraph"/>
              <w:spacing w:before="5" w:line="244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98"/>
                <w:sz w:val="20"/>
              </w:rPr>
              <w:t>1</w:t>
            </w:r>
          </w:p>
        </w:tc>
        <w:tc>
          <w:tcPr>
            <w:tcW w:w="3060" w:type="dxa"/>
          </w:tcPr>
          <w:p w14:paraId="6E89D588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09" w:type="dxa"/>
          </w:tcPr>
          <w:p w14:paraId="38D1B7D2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20" w:type="dxa"/>
          </w:tcPr>
          <w:p w14:paraId="6085BF0A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1" w:type="dxa"/>
          </w:tcPr>
          <w:p w14:paraId="05FED4FA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4" w:type="dxa"/>
          </w:tcPr>
          <w:p w14:paraId="1C3D3558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9" w:type="dxa"/>
          </w:tcPr>
          <w:p w14:paraId="73341F1F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52874" w:rsidRPr="00E03F4E" w14:paraId="74011144" w14:textId="77777777" w:rsidTr="00C52874">
        <w:trPr>
          <w:trHeight w:val="244"/>
        </w:trPr>
        <w:tc>
          <w:tcPr>
            <w:tcW w:w="528" w:type="dxa"/>
          </w:tcPr>
          <w:p w14:paraId="1E33F639" w14:textId="77777777" w:rsidR="00C52874" w:rsidRPr="00E03F4E" w:rsidRDefault="00C52874" w:rsidP="00C52874">
            <w:pPr>
              <w:pStyle w:val="TableParagraph"/>
              <w:spacing w:before="5" w:line="220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98"/>
                <w:sz w:val="20"/>
              </w:rPr>
              <w:t>2</w:t>
            </w:r>
          </w:p>
        </w:tc>
        <w:tc>
          <w:tcPr>
            <w:tcW w:w="3060" w:type="dxa"/>
          </w:tcPr>
          <w:p w14:paraId="4A79A34D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09" w:type="dxa"/>
          </w:tcPr>
          <w:p w14:paraId="377A9C76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0" w:type="dxa"/>
          </w:tcPr>
          <w:p w14:paraId="75D12C63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31" w:type="dxa"/>
          </w:tcPr>
          <w:p w14:paraId="74A0C3C7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54" w:type="dxa"/>
          </w:tcPr>
          <w:p w14:paraId="5683A633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19" w:type="dxa"/>
          </w:tcPr>
          <w:p w14:paraId="138BC494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52874" w:rsidRPr="00E03F4E" w14:paraId="210C9D4A" w14:textId="77777777" w:rsidTr="00C52874">
        <w:trPr>
          <w:trHeight w:val="242"/>
        </w:trPr>
        <w:tc>
          <w:tcPr>
            <w:tcW w:w="528" w:type="dxa"/>
          </w:tcPr>
          <w:p w14:paraId="6800640C" w14:textId="77777777" w:rsidR="00C52874" w:rsidRPr="00E03F4E" w:rsidRDefault="00C52874" w:rsidP="00C52874">
            <w:pPr>
              <w:pStyle w:val="TableParagraph"/>
              <w:spacing w:before="5" w:line="217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98"/>
                <w:sz w:val="20"/>
              </w:rPr>
              <w:t>3</w:t>
            </w:r>
          </w:p>
        </w:tc>
        <w:tc>
          <w:tcPr>
            <w:tcW w:w="3060" w:type="dxa"/>
          </w:tcPr>
          <w:p w14:paraId="720B146C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09" w:type="dxa"/>
          </w:tcPr>
          <w:p w14:paraId="2E1B5AF0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0" w:type="dxa"/>
          </w:tcPr>
          <w:p w14:paraId="6A7C6BA6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31" w:type="dxa"/>
          </w:tcPr>
          <w:p w14:paraId="423A9D91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54" w:type="dxa"/>
          </w:tcPr>
          <w:p w14:paraId="5DBB8A7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19" w:type="dxa"/>
          </w:tcPr>
          <w:p w14:paraId="7EBC8378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52874" w:rsidRPr="00E03F4E" w14:paraId="3E651527" w14:textId="77777777" w:rsidTr="00C52874">
        <w:trPr>
          <w:trHeight w:val="234"/>
        </w:trPr>
        <w:tc>
          <w:tcPr>
            <w:tcW w:w="528" w:type="dxa"/>
          </w:tcPr>
          <w:p w14:paraId="7BFADBBF" w14:textId="77777777" w:rsidR="00C52874" w:rsidRPr="00E03F4E" w:rsidRDefault="00C52874" w:rsidP="00C52874">
            <w:pPr>
              <w:pStyle w:val="TableParagraph"/>
              <w:spacing w:before="5" w:line="210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98"/>
                <w:sz w:val="20"/>
              </w:rPr>
              <w:t>4</w:t>
            </w:r>
          </w:p>
        </w:tc>
        <w:tc>
          <w:tcPr>
            <w:tcW w:w="3060" w:type="dxa"/>
          </w:tcPr>
          <w:p w14:paraId="61CD339C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09" w:type="dxa"/>
          </w:tcPr>
          <w:p w14:paraId="1841C004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0" w:type="dxa"/>
          </w:tcPr>
          <w:p w14:paraId="2D7012DA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31" w:type="dxa"/>
          </w:tcPr>
          <w:p w14:paraId="3F8FEDE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54" w:type="dxa"/>
          </w:tcPr>
          <w:p w14:paraId="0FA7171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19" w:type="dxa"/>
          </w:tcPr>
          <w:p w14:paraId="182E2C45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52874" w:rsidRPr="00E03F4E" w14:paraId="0BCB2372" w14:textId="77777777" w:rsidTr="00C52874">
        <w:trPr>
          <w:trHeight w:val="232"/>
        </w:trPr>
        <w:tc>
          <w:tcPr>
            <w:tcW w:w="528" w:type="dxa"/>
          </w:tcPr>
          <w:p w14:paraId="46E95AF3" w14:textId="77777777" w:rsidR="00C52874" w:rsidRPr="00E03F4E" w:rsidRDefault="00C52874" w:rsidP="00C52874">
            <w:pPr>
              <w:pStyle w:val="TableParagraph"/>
              <w:spacing w:before="5" w:line="208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98"/>
                <w:sz w:val="20"/>
              </w:rPr>
              <w:t>5</w:t>
            </w:r>
          </w:p>
        </w:tc>
        <w:tc>
          <w:tcPr>
            <w:tcW w:w="3060" w:type="dxa"/>
          </w:tcPr>
          <w:p w14:paraId="0152F7B2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09" w:type="dxa"/>
          </w:tcPr>
          <w:p w14:paraId="66F50BDA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0" w:type="dxa"/>
          </w:tcPr>
          <w:p w14:paraId="61D4A022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31" w:type="dxa"/>
          </w:tcPr>
          <w:p w14:paraId="351019E9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54" w:type="dxa"/>
          </w:tcPr>
          <w:p w14:paraId="45BEC627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19" w:type="dxa"/>
          </w:tcPr>
          <w:p w14:paraId="42C49D16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52874" w:rsidRPr="00E03F4E" w14:paraId="678D8F0E" w14:textId="77777777" w:rsidTr="00C52874">
        <w:trPr>
          <w:trHeight w:val="263"/>
        </w:trPr>
        <w:tc>
          <w:tcPr>
            <w:tcW w:w="528" w:type="dxa"/>
          </w:tcPr>
          <w:p w14:paraId="0B1B86B6" w14:textId="77777777" w:rsidR="00C52874" w:rsidRPr="00E03F4E" w:rsidRDefault="00C52874" w:rsidP="00C52874">
            <w:pPr>
              <w:pStyle w:val="TableParagraph"/>
              <w:spacing w:before="7" w:line="236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sz w:val="20"/>
              </w:rPr>
              <w:t>n…</w:t>
            </w:r>
          </w:p>
        </w:tc>
        <w:tc>
          <w:tcPr>
            <w:tcW w:w="3060" w:type="dxa"/>
          </w:tcPr>
          <w:p w14:paraId="3A0BB3B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09" w:type="dxa"/>
          </w:tcPr>
          <w:p w14:paraId="6DFAEEF0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20" w:type="dxa"/>
          </w:tcPr>
          <w:p w14:paraId="4EAD5D81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1" w:type="dxa"/>
          </w:tcPr>
          <w:p w14:paraId="6BE9027D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4" w:type="dxa"/>
          </w:tcPr>
          <w:p w14:paraId="65117370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9" w:type="dxa"/>
          </w:tcPr>
          <w:p w14:paraId="69867D9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CB5ED91" w14:textId="77777777" w:rsidR="00C52874" w:rsidRPr="00E03F4E" w:rsidRDefault="00C52874" w:rsidP="00C52874">
      <w:pPr>
        <w:pStyle w:val="BodyText"/>
        <w:spacing w:before="8"/>
        <w:rPr>
          <w:rFonts w:asciiTheme="minorHAnsi" w:hAnsiTheme="minorHAnsi" w:cstheme="minorHAnsi"/>
          <w:b/>
          <w:sz w:val="8"/>
        </w:rPr>
      </w:pPr>
    </w:p>
    <w:p w14:paraId="101AD5EA" w14:textId="565D9722" w:rsidR="00C52874" w:rsidRPr="00E03F4E" w:rsidRDefault="00C52874" w:rsidP="00F94BF1">
      <w:pPr>
        <w:spacing w:before="42"/>
        <w:ind w:left="116"/>
        <w:rPr>
          <w:rFonts w:cstheme="minorHAnsi"/>
          <w:sz w:val="20"/>
        </w:rPr>
      </w:pPr>
      <w:r w:rsidRPr="00E03F4E">
        <w:rPr>
          <w:rFonts w:cstheme="minorHAnsi"/>
          <w:b/>
          <w:bCs/>
        </w:rPr>
        <w:t>შენიშვნა:</w:t>
      </w:r>
      <w:r w:rsidR="00E86949" w:rsidRPr="00E03F4E">
        <w:rPr>
          <w:rFonts w:cstheme="minorHAnsi"/>
          <w:b/>
          <w:bCs/>
        </w:rPr>
        <w:t xml:space="preserve"> </w:t>
      </w:r>
      <w:r w:rsidRPr="00E03F4E">
        <w:rPr>
          <w:rFonts w:cstheme="minorHAnsi"/>
          <w:sz w:val="18"/>
          <w:szCs w:val="18"/>
        </w:rPr>
        <w:t xml:space="preserve">1.    ზემოთ  </w:t>
      </w:r>
      <w:r w:rsidRPr="00E03F4E">
        <w:rPr>
          <w:rFonts w:cstheme="minorHAnsi"/>
          <w:spacing w:val="5"/>
          <w:sz w:val="18"/>
          <w:szCs w:val="18"/>
        </w:rPr>
        <w:t xml:space="preserve"> </w:t>
      </w:r>
      <w:r w:rsidRPr="00E03F4E">
        <w:rPr>
          <w:rFonts w:cstheme="minorHAnsi"/>
          <w:sz w:val="18"/>
          <w:szCs w:val="18"/>
        </w:rPr>
        <w:t xml:space="preserve">მოცემულ  </w:t>
      </w:r>
      <w:r w:rsidRPr="00E03F4E">
        <w:rPr>
          <w:rFonts w:cstheme="minorHAnsi"/>
          <w:spacing w:val="32"/>
          <w:sz w:val="18"/>
          <w:szCs w:val="18"/>
        </w:rPr>
        <w:t xml:space="preserve"> </w:t>
      </w:r>
      <w:r w:rsidRPr="00E03F4E">
        <w:rPr>
          <w:rFonts w:cstheme="minorHAnsi"/>
          <w:sz w:val="18"/>
          <w:szCs w:val="18"/>
        </w:rPr>
        <w:t>ცხრილს</w:t>
      </w:r>
      <w:r w:rsidRPr="00E03F4E">
        <w:rPr>
          <w:rFonts w:cstheme="minorHAnsi"/>
          <w:sz w:val="18"/>
          <w:szCs w:val="18"/>
        </w:rPr>
        <w:tab/>
        <w:t>თან</w:t>
      </w:r>
      <w:r w:rsidRPr="00E03F4E">
        <w:rPr>
          <w:rFonts w:cstheme="minorHAnsi"/>
          <w:sz w:val="18"/>
          <w:szCs w:val="18"/>
        </w:rPr>
        <w:tab/>
        <w:t xml:space="preserve">უნდა  </w:t>
      </w:r>
      <w:r w:rsidRPr="00E03F4E">
        <w:rPr>
          <w:rFonts w:cstheme="minorHAnsi"/>
          <w:spacing w:val="32"/>
          <w:sz w:val="18"/>
          <w:szCs w:val="18"/>
        </w:rPr>
        <w:t xml:space="preserve"> </w:t>
      </w:r>
      <w:r w:rsidRPr="00E03F4E">
        <w:rPr>
          <w:rFonts w:cstheme="minorHAnsi"/>
          <w:sz w:val="18"/>
          <w:szCs w:val="18"/>
        </w:rPr>
        <w:t>დაერთოს</w:t>
      </w:r>
      <w:r w:rsidRPr="00E03F4E">
        <w:rPr>
          <w:rFonts w:cstheme="minorHAnsi"/>
          <w:sz w:val="18"/>
          <w:szCs w:val="18"/>
        </w:rPr>
        <w:tab/>
        <w:t>თითოეული</w:t>
      </w:r>
      <w:r w:rsidRPr="00E03F4E">
        <w:rPr>
          <w:rFonts w:cstheme="minorHAnsi"/>
          <w:sz w:val="18"/>
          <w:szCs w:val="18"/>
        </w:rPr>
        <w:tab/>
        <w:t>სპეციალისტის</w:t>
      </w:r>
      <w:r w:rsidRPr="00E03F4E">
        <w:rPr>
          <w:rFonts w:cstheme="minorHAnsi"/>
          <w:sz w:val="18"/>
          <w:szCs w:val="18"/>
        </w:rPr>
        <w:tab/>
        <w:t>რეზიუმე</w:t>
      </w:r>
      <w:r w:rsidRPr="00E03F4E">
        <w:rPr>
          <w:rFonts w:cstheme="minorHAnsi"/>
          <w:sz w:val="18"/>
          <w:szCs w:val="18"/>
        </w:rPr>
        <w:tab/>
        <w:t>(CV),</w:t>
      </w:r>
      <w:r w:rsidRPr="00E03F4E">
        <w:rPr>
          <w:rFonts w:cstheme="minorHAnsi"/>
          <w:sz w:val="18"/>
          <w:szCs w:val="18"/>
        </w:rPr>
        <w:tab/>
        <w:t xml:space="preserve">სადაც მკაფიოდ </w:t>
      </w:r>
      <w:r w:rsidRPr="00E03F4E">
        <w:rPr>
          <w:rFonts w:cstheme="minorHAnsi"/>
          <w:spacing w:val="-1"/>
          <w:sz w:val="18"/>
          <w:szCs w:val="18"/>
        </w:rPr>
        <w:t xml:space="preserve">იქნება </w:t>
      </w:r>
      <w:r w:rsidRPr="00E03F4E">
        <w:rPr>
          <w:rFonts w:cstheme="minorHAnsi"/>
          <w:sz w:val="18"/>
          <w:szCs w:val="18"/>
        </w:rPr>
        <w:t xml:space="preserve">დაფიქსირებული მათ მიერ </w:t>
      </w:r>
      <w:r w:rsidR="001332C3" w:rsidRPr="00E03F4E">
        <w:rPr>
          <w:rFonts w:cstheme="minorHAnsi"/>
          <w:sz w:val="18"/>
          <w:szCs w:val="18"/>
          <w:lang w:val="ka-GE"/>
        </w:rPr>
        <w:t>ტენდერით</w:t>
      </w:r>
      <w:r w:rsidRPr="00E03F4E">
        <w:rPr>
          <w:rFonts w:cstheme="minorHAnsi"/>
          <w:sz w:val="18"/>
          <w:szCs w:val="18"/>
        </w:rPr>
        <w:t xml:space="preserve"> გათვალისწინებული მომსახურების სფეროში მუშაობის</w:t>
      </w:r>
      <w:r w:rsidRPr="00E03F4E">
        <w:rPr>
          <w:rFonts w:cstheme="minorHAnsi"/>
          <w:spacing w:val="-11"/>
          <w:sz w:val="18"/>
          <w:szCs w:val="18"/>
        </w:rPr>
        <w:t xml:space="preserve"> </w:t>
      </w:r>
      <w:r w:rsidRPr="00E03F4E">
        <w:rPr>
          <w:rFonts w:cstheme="minorHAnsi"/>
          <w:sz w:val="18"/>
          <w:szCs w:val="18"/>
        </w:rPr>
        <w:t>გამოცდილება;</w:t>
      </w:r>
    </w:p>
    <w:p w14:paraId="708D2FD2" w14:textId="77777777" w:rsidR="00C52874" w:rsidRPr="00E03F4E" w:rsidRDefault="00C52874" w:rsidP="00C52874">
      <w:pPr>
        <w:pStyle w:val="BodyText"/>
        <w:spacing w:before="9"/>
        <w:rPr>
          <w:rFonts w:asciiTheme="minorHAnsi" w:hAnsiTheme="minorHAnsi" w:cstheme="minorHAnsi"/>
          <w:sz w:val="20"/>
          <w:lang w:val="ka-GE"/>
        </w:rPr>
      </w:pPr>
      <w:r w:rsidRPr="00E03F4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7C8C30" wp14:editId="5A1ADDD6">
                <wp:simplePos x="0" y="0"/>
                <wp:positionH relativeFrom="page">
                  <wp:posOffset>365760</wp:posOffset>
                </wp:positionH>
                <wp:positionV relativeFrom="paragraph">
                  <wp:posOffset>201930</wp:posOffset>
                </wp:positionV>
                <wp:extent cx="2724785" cy="0"/>
                <wp:effectExtent l="13335" t="8255" r="5080" b="1079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noFill/>
                        <a:ln w="65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ED69" id="Straight Connector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5.9pt" to="243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" strokeweight=".18067mm">
                <w10:wrap type="topAndBottom" anchorx="page"/>
              </v:line>
            </w:pict>
          </mc:Fallback>
        </mc:AlternateContent>
      </w:r>
    </w:p>
    <w:p w14:paraId="737085DE" w14:textId="77777777" w:rsidR="00C52874" w:rsidRPr="00E03F4E" w:rsidRDefault="00C52874" w:rsidP="00C52874">
      <w:pPr>
        <w:spacing w:before="48"/>
        <w:ind w:left="783"/>
        <w:rPr>
          <w:rFonts w:cstheme="minorHAnsi"/>
          <w:sz w:val="19"/>
          <w:szCs w:val="19"/>
        </w:rPr>
      </w:pPr>
      <w:r w:rsidRPr="00E03F4E">
        <w:rPr>
          <w:rFonts w:cstheme="minorHAnsi"/>
          <w:sz w:val="19"/>
          <w:szCs w:val="19"/>
        </w:rPr>
        <w:t>(პრეტენდენტის დასახელება)</w:t>
      </w:r>
    </w:p>
    <w:p w14:paraId="3ECC9C25" w14:textId="77777777" w:rsidR="00C52874" w:rsidRPr="00E03F4E" w:rsidRDefault="00C52874" w:rsidP="00C52874">
      <w:pPr>
        <w:pStyle w:val="BodyText"/>
        <w:spacing w:before="12"/>
        <w:rPr>
          <w:rFonts w:asciiTheme="minorHAnsi" w:hAnsiTheme="minorHAnsi" w:cstheme="minorHAnsi"/>
          <w:sz w:val="25"/>
        </w:rPr>
      </w:pPr>
      <w:r w:rsidRPr="00E03F4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BD30C2" wp14:editId="1C047066">
                <wp:simplePos x="0" y="0"/>
                <wp:positionH relativeFrom="page">
                  <wp:posOffset>365760</wp:posOffset>
                </wp:positionH>
                <wp:positionV relativeFrom="paragraph">
                  <wp:posOffset>245110</wp:posOffset>
                </wp:positionV>
                <wp:extent cx="2772410" cy="0"/>
                <wp:effectExtent l="13335" t="12065" r="5080" b="698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2410" cy="0"/>
                        </a:xfrm>
                        <a:prstGeom prst="line">
                          <a:avLst/>
                        </a:prstGeom>
                        <a:noFill/>
                        <a:ln w="5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38B5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9.3pt" to="247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" strokeweight=".15514mm">
                <w10:wrap type="topAndBottom" anchorx="page"/>
              </v:line>
            </w:pict>
          </mc:Fallback>
        </mc:AlternateContent>
      </w:r>
    </w:p>
    <w:p w14:paraId="4A8F1314" w14:textId="77777777" w:rsidR="00C52874" w:rsidRPr="00E03F4E" w:rsidRDefault="00C52874" w:rsidP="00C52874">
      <w:pPr>
        <w:pStyle w:val="BodyText"/>
        <w:spacing w:before="6"/>
        <w:rPr>
          <w:rFonts w:asciiTheme="minorHAnsi" w:hAnsiTheme="minorHAnsi" w:cstheme="minorHAnsi"/>
          <w:sz w:val="9"/>
          <w:lang w:val="ka-GE"/>
        </w:rPr>
      </w:pPr>
    </w:p>
    <w:p w14:paraId="6DDBC5B9" w14:textId="77777777" w:rsidR="00C52874" w:rsidRPr="00E03F4E" w:rsidRDefault="00C52874" w:rsidP="00C52874">
      <w:pPr>
        <w:spacing w:before="48"/>
        <w:ind w:left="735"/>
        <w:rPr>
          <w:rFonts w:cstheme="minorHAnsi"/>
          <w:sz w:val="19"/>
          <w:szCs w:val="19"/>
        </w:rPr>
      </w:pPr>
      <w:r w:rsidRPr="00E03F4E">
        <w:rPr>
          <w:rFonts w:cstheme="minorHAnsi"/>
          <w:sz w:val="19"/>
          <w:szCs w:val="19"/>
        </w:rPr>
        <w:t>(უფლებამოსილი პირის სახელი, გვარი)</w:t>
      </w:r>
    </w:p>
    <w:p w14:paraId="233D33C8" w14:textId="77777777" w:rsidR="00C52874" w:rsidRPr="00E03F4E" w:rsidRDefault="00C52874" w:rsidP="00C52874">
      <w:pPr>
        <w:pStyle w:val="BodyText"/>
        <w:spacing w:before="12"/>
        <w:rPr>
          <w:rFonts w:asciiTheme="minorHAnsi" w:hAnsiTheme="minorHAnsi" w:cstheme="minorHAnsi"/>
          <w:sz w:val="25"/>
        </w:rPr>
      </w:pPr>
      <w:r w:rsidRPr="00E03F4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58BE70" wp14:editId="748EB02B">
                <wp:simplePos x="0" y="0"/>
                <wp:positionH relativeFrom="page">
                  <wp:posOffset>365760</wp:posOffset>
                </wp:positionH>
                <wp:positionV relativeFrom="paragraph">
                  <wp:posOffset>245110</wp:posOffset>
                </wp:positionV>
                <wp:extent cx="2772410" cy="0"/>
                <wp:effectExtent l="13335" t="13970" r="5080" b="508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2410" cy="0"/>
                        </a:xfrm>
                        <a:prstGeom prst="line">
                          <a:avLst/>
                        </a:prstGeom>
                        <a:noFill/>
                        <a:ln w="5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96CF7" id="Straight Connector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9.3pt" to="247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" strokeweight=".15514mm">
                <w10:wrap type="topAndBottom" anchorx="page"/>
              </v:line>
            </w:pict>
          </mc:Fallback>
        </mc:AlternateContent>
      </w:r>
      <w:r w:rsidRPr="00E03F4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109479A" wp14:editId="7C0C9AA9">
                <wp:simplePos x="0" y="0"/>
                <wp:positionH relativeFrom="page">
                  <wp:posOffset>3829685</wp:posOffset>
                </wp:positionH>
                <wp:positionV relativeFrom="paragraph">
                  <wp:posOffset>245110</wp:posOffset>
                </wp:positionV>
                <wp:extent cx="2290445" cy="0"/>
                <wp:effectExtent l="10160" t="13970" r="13970" b="508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0445" cy="0"/>
                        </a:xfrm>
                        <a:prstGeom prst="line">
                          <a:avLst/>
                        </a:prstGeom>
                        <a:noFill/>
                        <a:ln w="5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96BF9" id="Straight Connector 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55pt,19.3pt" to="481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" strokeweight=".15514mm">
                <w10:wrap type="topAndBottom" anchorx="page"/>
              </v:line>
            </w:pict>
          </mc:Fallback>
        </mc:AlternateContent>
      </w:r>
    </w:p>
    <w:p w14:paraId="7DF856F2" w14:textId="77777777" w:rsidR="00C52874" w:rsidRPr="00E03F4E" w:rsidRDefault="00C52874" w:rsidP="00C52874">
      <w:pPr>
        <w:pStyle w:val="BodyText"/>
        <w:spacing w:before="9"/>
        <w:rPr>
          <w:rFonts w:asciiTheme="minorHAnsi" w:hAnsiTheme="minorHAnsi" w:cstheme="minorHAnsi"/>
          <w:sz w:val="9"/>
        </w:rPr>
      </w:pPr>
    </w:p>
    <w:p w14:paraId="6AF341B8" w14:textId="6731F47D" w:rsidR="003D2D30" w:rsidRPr="00E03F4E" w:rsidRDefault="00C52874" w:rsidP="00E62741">
      <w:pPr>
        <w:tabs>
          <w:tab w:val="left" w:pos="5985"/>
        </w:tabs>
        <w:spacing w:before="48" w:line="403" w:lineRule="auto"/>
        <w:ind w:left="6985" w:right="4410" w:hanging="6251"/>
        <w:rPr>
          <w:rFonts w:cstheme="minorHAnsi"/>
          <w:sz w:val="19"/>
          <w:szCs w:val="19"/>
        </w:rPr>
        <w:sectPr w:rsidR="003D2D30" w:rsidRPr="00E03F4E" w:rsidSect="00E86949">
          <w:headerReference w:type="default" r:id="rId14"/>
          <w:pgSz w:w="15360" w:h="11760" w:orient="landscape"/>
          <w:pgMar w:top="270" w:right="1480" w:bottom="1040" w:left="840" w:header="0" w:footer="1288" w:gutter="0"/>
          <w:cols w:space="720"/>
          <w:docGrid w:linePitch="299"/>
        </w:sectPr>
      </w:pPr>
      <w:r w:rsidRPr="00E03F4E">
        <w:rPr>
          <w:rFonts w:cstheme="minorHAnsi"/>
          <w:sz w:val="19"/>
          <w:szCs w:val="19"/>
        </w:rPr>
        <w:t>(უფლებამოსილი</w:t>
      </w:r>
      <w:r w:rsidRPr="00E03F4E">
        <w:rPr>
          <w:rFonts w:cstheme="minorHAnsi"/>
          <w:spacing w:val="-4"/>
          <w:sz w:val="19"/>
          <w:szCs w:val="19"/>
        </w:rPr>
        <w:t xml:space="preserve"> </w:t>
      </w:r>
      <w:r w:rsidRPr="00E03F4E">
        <w:rPr>
          <w:rFonts w:cstheme="minorHAnsi"/>
          <w:sz w:val="19"/>
          <w:szCs w:val="19"/>
        </w:rPr>
        <w:t>პირის</w:t>
      </w:r>
      <w:r w:rsidRPr="00E03F4E">
        <w:rPr>
          <w:rFonts w:cstheme="minorHAnsi"/>
          <w:spacing w:val="-5"/>
          <w:sz w:val="19"/>
          <w:szCs w:val="19"/>
        </w:rPr>
        <w:t xml:space="preserve"> </w:t>
      </w:r>
      <w:r w:rsidRPr="00E03F4E">
        <w:rPr>
          <w:rFonts w:cstheme="minorHAnsi"/>
          <w:sz w:val="19"/>
          <w:szCs w:val="19"/>
        </w:rPr>
        <w:t>თანამდებობა)</w:t>
      </w:r>
      <w:r w:rsidR="004A688C" w:rsidRPr="00E03F4E">
        <w:rPr>
          <w:rFonts w:cstheme="minorHAnsi"/>
          <w:sz w:val="19"/>
          <w:szCs w:val="19"/>
        </w:rPr>
        <w:t xml:space="preserve">                               </w:t>
      </w:r>
      <w:r w:rsidRPr="00E03F4E">
        <w:rPr>
          <w:rFonts w:cstheme="minorHAnsi"/>
          <w:sz w:val="19"/>
          <w:szCs w:val="19"/>
        </w:rPr>
        <w:t>(უფლებამოსილი პირის</w:t>
      </w:r>
      <w:r w:rsidR="004A688C" w:rsidRPr="00E03F4E">
        <w:rPr>
          <w:rFonts w:cstheme="minorHAnsi"/>
          <w:sz w:val="19"/>
          <w:szCs w:val="19"/>
        </w:rPr>
        <w:t xml:space="preserve"> </w:t>
      </w:r>
      <w:r w:rsidRPr="00E03F4E">
        <w:rPr>
          <w:rFonts w:cstheme="minorHAnsi"/>
          <w:sz w:val="19"/>
          <w:szCs w:val="19"/>
        </w:rPr>
        <w:t>ხელმოწერა</w:t>
      </w:r>
    </w:p>
    <w:p w14:paraId="37B51C68" w14:textId="009EB94C" w:rsidR="00EA56E3" w:rsidRPr="00E03F4E" w:rsidRDefault="00EA56E3" w:rsidP="00B038C6">
      <w:pPr>
        <w:tabs>
          <w:tab w:val="left" w:pos="1464"/>
        </w:tabs>
        <w:rPr>
          <w:rFonts w:cstheme="minorHAnsi"/>
        </w:rPr>
      </w:pPr>
    </w:p>
    <w:sectPr w:rsidR="00EA56E3" w:rsidRPr="00E03F4E" w:rsidSect="002A7595">
      <w:pgSz w:w="11910" w:h="16840" w:code="9"/>
      <w:pgMar w:top="720" w:right="720" w:bottom="720" w:left="72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6711" w14:textId="77777777" w:rsidR="00E11A80" w:rsidRDefault="00E11A80" w:rsidP="00C52874">
      <w:pPr>
        <w:spacing w:after="0" w:line="240" w:lineRule="auto"/>
      </w:pPr>
      <w:r>
        <w:separator/>
      </w:r>
    </w:p>
  </w:endnote>
  <w:endnote w:type="continuationSeparator" w:id="0">
    <w:p w14:paraId="7319F6C2" w14:textId="77777777" w:rsidR="00E11A80" w:rsidRDefault="00E11A80" w:rsidP="00C5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8DFB1" w14:textId="1DF5522A" w:rsidR="00D02B22" w:rsidRDefault="00D02B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4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159E53" w14:textId="0C86B7CF" w:rsidR="00D02B22" w:rsidRDefault="00D02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021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F8D56" w14:textId="7F812C96" w:rsidR="00D02B22" w:rsidRDefault="00D02B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44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5569D98" w14:textId="77777777" w:rsidR="00D02B22" w:rsidRDefault="00D02B2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C6BE" w14:textId="77777777" w:rsidR="00E11A80" w:rsidRDefault="00E11A80" w:rsidP="00C52874">
      <w:pPr>
        <w:spacing w:after="0" w:line="240" w:lineRule="auto"/>
      </w:pPr>
      <w:r>
        <w:separator/>
      </w:r>
    </w:p>
  </w:footnote>
  <w:footnote w:type="continuationSeparator" w:id="0">
    <w:p w14:paraId="285384E9" w14:textId="77777777" w:rsidR="00E11A80" w:rsidRDefault="00E11A80" w:rsidP="00C5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4A43" w14:textId="760EDC63" w:rsidR="00D02B22" w:rsidRDefault="00D02B22" w:rsidP="004E0948">
    <w:pPr>
      <w:pStyle w:val="Header"/>
      <w:ind w:left="1980" w:hanging="1980"/>
    </w:pPr>
    <w:r>
      <w:rPr>
        <w:noProof/>
      </w:rPr>
      <w:drawing>
        <wp:inline distT="0" distB="0" distL="0" distR="0" wp14:anchorId="325ED2A2" wp14:editId="6B3C8E1B">
          <wp:extent cx="6464300" cy="1709420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BB963" w14:textId="77777777" w:rsidR="00D02B22" w:rsidRDefault="00D02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713B" w14:textId="744CBDBE" w:rsidR="00D02B22" w:rsidRDefault="00D02B22" w:rsidP="004E0948">
    <w:pPr>
      <w:pStyle w:val="Header"/>
      <w:ind w:left="1980" w:hanging="1980"/>
    </w:pPr>
    <w:r>
      <w:rPr>
        <w:rFonts w:ascii="Sylfaen" w:hAnsi="Sylfaen"/>
        <w:lang w:val="ka-GE"/>
      </w:rPr>
      <w:t xml:space="preserve">                                           </w:t>
    </w:r>
    <w:r>
      <w:rPr>
        <w:noProof/>
      </w:rPr>
      <w:drawing>
        <wp:inline distT="0" distB="0" distL="0" distR="0" wp14:anchorId="54D10142" wp14:editId="712A32DD">
          <wp:extent cx="6464300" cy="1709420"/>
          <wp:effectExtent l="0" t="0" r="0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EC9D1" w14:textId="77777777" w:rsidR="00D02B22" w:rsidRDefault="00D02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FEA1" w14:textId="77777777" w:rsidR="00D02B22" w:rsidRDefault="00D02B22" w:rsidP="004E0948">
    <w:pPr>
      <w:pStyle w:val="Header"/>
      <w:ind w:left="1980" w:hanging="1980"/>
    </w:pPr>
    <w:r>
      <w:rPr>
        <w:noProof/>
      </w:rPr>
      <w:drawing>
        <wp:inline distT="0" distB="0" distL="0" distR="0" wp14:anchorId="2CE05EAD" wp14:editId="369CD9BB">
          <wp:extent cx="6464300" cy="1709420"/>
          <wp:effectExtent l="0" t="0" r="0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95862" w14:textId="77777777" w:rsidR="00D02B22" w:rsidRDefault="00D02B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9CB9" w14:textId="6C3376A0" w:rsidR="00D02B22" w:rsidRDefault="00D02B22" w:rsidP="00245CB0">
    <w:pPr>
      <w:pStyle w:val="Header"/>
      <w:ind w:left="5580" w:hanging="1980"/>
    </w:pPr>
    <w:r>
      <w:rPr>
        <w:noProof/>
      </w:rPr>
      <w:drawing>
        <wp:inline distT="0" distB="0" distL="0" distR="0" wp14:anchorId="121A366F" wp14:editId="30B18B55">
          <wp:extent cx="3890106" cy="1028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8551" cy="106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741"/>
    <w:multiLevelType w:val="hybridMultilevel"/>
    <w:tmpl w:val="9C421FD8"/>
    <w:lvl w:ilvl="0" w:tplc="040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080859AB"/>
    <w:multiLevelType w:val="hybridMultilevel"/>
    <w:tmpl w:val="1FD475D8"/>
    <w:lvl w:ilvl="0" w:tplc="ADFAEB4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B5F3E"/>
    <w:multiLevelType w:val="hybridMultilevel"/>
    <w:tmpl w:val="515805F8"/>
    <w:lvl w:ilvl="0" w:tplc="43465EA8">
      <w:numFmt w:val="bullet"/>
      <w:lvlText w:val=""/>
      <w:lvlJc w:val="left"/>
      <w:pPr>
        <w:ind w:left="19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0C0DF58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en-US"/>
      </w:rPr>
    </w:lvl>
    <w:lvl w:ilvl="2" w:tplc="D1F66BF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3" w:tplc="CAB8A0E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4" w:tplc="A35A48B4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5" w:tplc="AD38B04C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D8222BC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7" w:tplc="E7181022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en-US"/>
      </w:rPr>
    </w:lvl>
    <w:lvl w:ilvl="8" w:tplc="399A187A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A862A27"/>
    <w:multiLevelType w:val="hybridMultilevel"/>
    <w:tmpl w:val="AF6680AC"/>
    <w:lvl w:ilvl="0" w:tplc="A42CBBA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6ECDB3A">
      <w:numFmt w:val="bullet"/>
      <w:lvlText w:val=""/>
      <w:lvlJc w:val="left"/>
      <w:pPr>
        <w:ind w:left="129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EB89460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9006A146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6B66838A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D33C30DE">
      <w:numFmt w:val="bullet"/>
      <w:lvlText w:val="•"/>
      <w:lvlJc w:val="left"/>
      <w:pPr>
        <w:ind w:left="5019" w:hanging="360"/>
      </w:pPr>
      <w:rPr>
        <w:rFonts w:hint="default"/>
      </w:rPr>
    </w:lvl>
    <w:lvl w:ilvl="6" w:tplc="164CDD30">
      <w:numFmt w:val="bullet"/>
      <w:lvlText w:val="•"/>
      <w:lvlJc w:val="left"/>
      <w:pPr>
        <w:ind w:left="5949" w:hanging="360"/>
      </w:pPr>
      <w:rPr>
        <w:rFonts w:hint="default"/>
      </w:rPr>
    </w:lvl>
    <w:lvl w:ilvl="7" w:tplc="2B70C010"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B8B8F412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4" w15:restartNumberingAfterBreak="0">
    <w:nsid w:val="1D7E1DF5"/>
    <w:multiLevelType w:val="hybridMultilevel"/>
    <w:tmpl w:val="0130FD3C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5" w15:restartNumberingAfterBreak="0">
    <w:nsid w:val="23274797"/>
    <w:multiLevelType w:val="hybridMultilevel"/>
    <w:tmpl w:val="61A6BA70"/>
    <w:lvl w:ilvl="0" w:tplc="E83016C2">
      <w:numFmt w:val="bullet"/>
      <w:lvlText w:val=""/>
      <w:lvlJc w:val="left"/>
      <w:pPr>
        <w:ind w:left="22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6587060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en-US"/>
      </w:rPr>
    </w:lvl>
    <w:lvl w:ilvl="2" w:tplc="92D200A8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en-US"/>
      </w:rPr>
    </w:lvl>
    <w:lvl w:ilvl="3" w:tplc="936AEE76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en-US"/>
      </w:rPr>
    </w:lvl>
    <w:lvl w:ilvl="4" w:tplc="A53C6FC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en-US"/>
      </w:rPr>
    </w:lvl>
    <w:lvl w:ilvl="5" w:tplc="DE225E34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68920A8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7" w:tplc="83DAD03A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en-US"/>
      </w:rPr>
    </w:lvl>
    <w:lvl w:ilvl="8" w:tplc="D55CE9F8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BD37683"/>
    <w:multiLevelType w:val="hybridMultilevel"/>
    <w:tmpl w:val="7E22635E"/>
    <w:lvl w:ilvl="0" w:tplc="9DE4BA1A">
      <w:numFmt w:val="bullet"/>
      <w:lvlText w:val=""/>
      <w:lvlJc w:val="left"/>
      <w:pPr>
        <w:ind w:left="1132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89490FE">
      <w:numFmt w:val="bullet"/>
      <w:lvlText w:val=""/>
      <w:lvlJc w:val="left"/>
      <w:pPr>
        <w:ind w:left="131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DA4A0396">
      <w:numFmt w:val="bullet"/>
      <w:lvlText w:val=""/>
      <w:lvlJc w:val="left"/>
      <w:pPr>
        <w:ind w:left="1439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E864F1DA">
      <w:numFmt w:val="bullet"/>
      <w:lvlText w:val=""/>
      <w:lvlJc w:val="left"/>
      <w:pPr>
        <w:ind w:left="2123" w:hanging="27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 w:tplc="F08E13FA">
      <w:numFmt w:val="bullet"/>
      <w:lvlText w:val="•"/>
      <w:lvlJc w:val="left"/>
      <w:pPr>
        <w:ind w:left="2120" w:hanging="272"/>
      </w:pPr>
      <w:rPr>
        <w:rFonts w:hint="default"/>
        <w:lang w:val="en-US" w:eastAsia="en-US" w:bidi="en-US"/>
      </w:rPr>
    </w:lvl>
    <w:lvl w:ilvl="5" w:tplc="BD82CB2A">
      <w:numFmt w:val="bullet"/>
      <w:lvlText w:val="•"/>
      <w:lvlJc w:val="left"/>
      <w:pPr>
        <w:ind w:left="3500" w:hanging="272"/>
      </w:pPr>
      <w:rPr>
        <w:rFonts w:hint="default"/>
        <w:lang w:val="en-US" w:eastAsia="en-US" w:bidi="en-US"/>
      </w:rPr>
    </w:lvl>
    <w:lvl w:ilvl="6" w:tplc="A808C5CC">
      <w:numFmt w:val="bullet"/>
      <w:lvlText w:val="•"/>
      <w:lvlJc w:val="left"/>
      <w:pPr>
        <w:ind w:left="4880" w:hanging="272"/>
      </w:pPr>
      <w:rPr>
        <w:rFonts w:hint="default"/>
        <w:lang w:val="en-US" w:eastAsia="en-US" w:bidi="en-US"/>
      </w:rPr>
    </w:lvl>
    <w:lvl w:ilvl="7" w:tplc="B8EA8744">
      <w:numFmt w:val="bullet"/>
      <w:lvlText w:val="•"/>
      <w:lvlJc w:val="left"/>
      <w:pPr>
        <w:ind w:left="6260" w:hanging="272"/>
      </w:pPr>
      <w:rPr>
        <w:rFonts w:hint="default"/>
        <w:lang w:val="en-US" w:eastAsia="en-US" w:bidi="en-US"/>
      </w:rPr>
    </w:lvl>
    <w:lvl w:ilvl="8" w:tplc="C46E6560">
      <w:numFmt w:val="bullet"/>
      <w:lvlText w:val="•"/>
      <w:lvlJc w:val="left"/>
      <w:pPr>
        <w:ind w:left="7640" w:hanging="272"/>
      </w:pPr>
      <w:rPr>
        <w:rFonts w:hint="default"/>
        <w:lang w:val="en-US" w:eastAsia="en-US" w:bidi="en-US"/>
      </w:rPr>
    </w:lvl>
  </w:abstractNum>
  <w:abstractNum w:abstractNumId="7" w15:restartNumberingAfterBreak="0">
    <w:nsid w:val="31F71369"/>
    <w:multiLevelType w:val="hybridMultilevel"/>
    <w:tmpl w:val="B4546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0F1F0F"/>
    <w:multiLevelType w:val="hybridMultilevel"/>
    <w:tmpl w:val="7DEA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142B"/>
    <w:multiLevelType w:val="hybridMultilevel"/>
    <w:tmpl w:val="D476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1B4C"/>
    <w:multiLevelType w:val="hybridMultilevel"/>
    <w:tmpl w:val="EB92061C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3B072ADE"/>
    <w:multiLevelType w:val="hybridMultilevel"/>
    <w:tmpl w:val="997CCA7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BBC4C0A"/>
    <w:multiLevelType w:val="hybridMultilevel"/>
    <w:tmpl w:val="A432AC2E"/>
    <w:lvl w:ilvl="0" w:tplc="D67C002A">
      <w:numFmt w:val="bullet"/>
      <w:lvlText w:val=""/>
      <w:lvlJc w:val="left"/>
      <w:pPr>
        <w:ind w:left="191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A30AF3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en-US"/>
      </w:rPr>
    </w:lvl>
    <w:lvl w:ilvl="2" w:tplc="B840ED3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3" w:tplc="E572FD8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4" w:tplc="BA52959E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5" w:tplc="3410BC3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61DEE8A4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7" w:tplc="73C252EC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en-US"/>
      </w:rPr>
    </w:lvl>
    <w:lvl w:ilvl="8" w:tplc="76FAAECA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CDC1288"/>
    <w:multiLevelType w:val="hybridMultilevel"/>
    <w:tmpl w:val="322E7D60"/>
    <w:lvl w:ilvl="0" w:tplc="42A07CE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E4A0EDE">
      <w:numFmt w:val="bullet"/>
      <w:lvlText w:val=""/>
      <w:lvlJc w:val="left"/>
      <w:pPr>
        <w:ind w:left="1192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B3DCB6F8">
      <w:numFmt w:val="bullet"/>
      <w:lvlText w:val="•"/>
      <w:lvlJc w:val="left"/>
      <w:pPr>
        <w:ind w:left="2996" w:hanging="269"/>
      </w:pPr>
      <w:rPr>
        <w:rFonts w:hint="default"/>
        <w:lang w:val="en-US" w:eastAsia="en-US" w:bidi="en-US"/>
      </w:rPr>
    </w:lvl>
    <w:lvl w:ilvl="3" w:tplc="BCD834D6">
      <w:numFmt w:val="bullet"/>
      <w:lvlText w:val="•"/>
      <w:lvlJc w:val="left"/>
      <w:pPr>
        <w:ind w:left="3894" w:hanging="269"/>
      </w:pPr>
      <w:rPr>
        <w:rFonts w:hint="default"/>
        <w:lang w:val="en-US" w:eastAsia="en-US" w:bidi="en-US"/>
      </w:rPr>
    </w:lvl>
    <w:lvl w:ilvl="4" w:tplc="4F3282A8">
      <w:numFmt w:val="bullet"/>
      <w:lvlText w:val="•"/>
      <w:lvlJc w:val="left"/>
      <w:pPr>
        <w:ind w:left="4792" w:hanging="269"/>
      </w:pPr>
      <w:rPr>
        <w:rFonts w:hint="default"/>
        <w:lang w:val="en-US" w:eastAsia="en-US" w:bidi="en-US"/>
      </w:rPr>
    </w:lvl>
    <w:lvl w:ilvl="5" w:tplc="F2E25BBC">
      <w:numFmt w:val="bullet"/>
      <w:lvlText w:val="•"/>
      <w:lvlJc w:val="left"/>
      <w:pPr>
        <w:ind w:left="5690" w:hanging="269"/>
      </w:pPr>
      <w:rPr>
        <w:rFonts w:hint="default"/>
        <w:lang w:val="en-US" w:eastAsia="en-US" w:bidi="en-US"/>
      </w:rPr>
    </w:lvl>
    <w:lvl w:ilvl="6" w:tplc="BCE6408C">
      <w:numFmt w:val="bullet"/>
      <w:lvlText w:val="•"/>
      <w:lvlJc w:val="left"/>
      <w:pPr>
        <w:ind w:left="6588" w:hanging="269"/>
      </w:pPr>
      <w:rPr>
        <w:rFonts w:hint="default"/>
        <w:lang w:val="en-US" w:eastAsia="en-US" w:bidi="en-US"/>
      </w:rPr>
    </w:lvl>
    <w:lvl w:ilvl="7" w:tplc="97449D72">
      <w:numFmt w:val="bullet"/>
      <w:lvlText w:val="•"/>
      <w:lvlJc w:val="left"/>
      <w:pPr>
        <w:ind w:left="7486" w:hanging="269"/>
      </w:pPr>
      <w:rPr>
        <w:rFonts w:hint="default"/>
        <w:lang w:val="en-US" w:eastAsia="en-US" w:bidi="en-US"/>
      </w:rPr>
    </w:lvl>
    <w:lvl w:ilvl="8" w:tplc="B41E8554">
      <w:numFmt w:val="bullet"/>
      <w:lvlText w:val="•"/>
      <w:lvlJc w:val="left"/>
      <w:pPr>
        <w:ind w:left="8384" w:hanging="269"/>
      </w:pPr>
      <w:rPr>
        <w:rFonts w:hint="default"/>
        <w:lang w:val="en-US" w:eastAsia="en-US" w:bidi="en-US"/>
      </w:rPr>
    </w:lvl>
  </w:abstractNum>
  <w:abstractNum w:abstractNumId="14" w15:restartNumberingAfterBreak="0">
    <w:nsid w:val="4BEE40B7"/>
    <w:multiLevelType w:val="hybridMultilevel"/>
    <w:tmpl w:val="C5CE0CD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 w15:restartNumberingAfterBreak="0">
    <w:nsid w:val="4CB628E9"/>
    <w:multiLevelType w:val="hybridMultilevel"/>
    <w:tmpl w:val="565C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7000D"/>
    <w:multiLevelType w:val="hybridMultilevel"/>
    <w:tmpl w:val="3DCAE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80525"/>
    <w:multiLevelType w:val="hybridMultilevel"/>
    <w:tmpl w:val="30EA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224EF"/>
    <w:multiLevelType w:val="multilevel"/>
    <w:tmpl w:val="5950E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19" w15:restartNumberingAfterBreak="0">
    <w:nsid w:val="65374B8D"/>
    <w:multiLevelType w:val="hybridMultilevel"/>
    <w:tmpl w:val="3470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6626"/>
    <w:multiLevelType w:val="multilevel"/>
    <w:tmpl w:val="6EB0E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21" w15:restartNumberingAfterBreak="0">
    <w:nsid w:val="6B7824DD"/>
    <w:multiLevelType w:val="hybridMultilevel"/>
    <w:tmpl w:val="CDD6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800DA"/>
    <w:multiLevelType w:val="hybridMultilevel"/>
    <w:tmpl w:val="A7E2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84455"/>
    <w:multiLevelType w:val="hybridMultilevel"/>
    <w:tmpl w:val="8BEA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90745">
    <w:abstractNumId w:val="12"/>
  </w:num>
  <w:num w:numId="2" w16cid:durableId="1958483658">
    <w:abstractNumId w:val="2"/>
  </w:num>
  <w:num w:numId="3" w16cid:durableId="2010480485">
    <w:abstractNumId w:val="5"/>
  </w:num>
  <w:num w:numId="4" w16cid:durableId="1964648370">
    <w:abstractNumId w:val="13"/>
  </w:num>
  <w:num w:numId="5" w16cid:durableId="1850437469">
    <w:abstractNumId w:val="4"/>
  </w:num>
  <w:num w:numId="6" w16cid:durableId="1988506939">
    <w:abstractNumId w:val="8"/>
  </w:num>
  <w:num w:numId="7" w16cid:durableId="1316303851">
    <w:abstractNumId w:val="22"/>
  </w:num>
  <w:num w:numId="8" w16cid:durableId="1395200357">
    <w:abstractNumId w:val="6"/>
  </w:num>
  <w:num w:numId="9" w16cid:durableId="1244140394">
    <w:abstractNumId w:val="18"/>
  </w:num>
  <w:num w:numId="10" w16cid:durableId="2118865860">
    <w:abstractNumId w:val="14"/>
  </w:num>
  <w:num w:numId="11" w16cid:durableId="786505637">
    <w:abstractNumId w:val="3"/>
  </w:num>
  <w:num w:numId="12" w16cid:durableId="233511724">
    <w:abstractNumId w:val="15"/>
  </w:num>
  <w:num w:numId="13" w16cid:durableId="130053608">
    <w:abstractNumId w:val="9"/>
  </w:num>
  <w:num w:numId="14" w16cid:durableId="1044251757">
    <w:abstractNumId w:val="10"/>
  </w:num>
  <w:num w:numId="15" w16cid:durableId="688262240">
    <w:abstractNumId w:val="0"/>
  </w:num>
  <w:num w:numId="16" w16cid:durableId="260065951">
    <w:abstractNumId w:val="16"/>
  </w:num>
  <w:num w:numId="17" w16cid:durableId="1156803977">
    <w:abstractNumId w:val="7"/>
  </w:num>
  <w:num w:numId="18" w16cid:durableId="757942467">
    <w:abstractNumId w:val="17"/>
  </w:num>
  <w:num w:numId="19" w16cid:durableId="2118865344">
    <w:abstractNumId w:val="11"/>
  </w:num>
  <w:num w:numId="20" w16cid:durableId="1408459071">
    <w:abstractNumId w:val="21"/>
  </w:num>
  <w:num w:numId="21" w16cid:durableId="1977103422">
    <w:abstractNumId w:val="19"/>
  </w:num>
  <w:num w:numId="22" w16cid:durableId="662854845">
    <w:abstractNumId w:val="23"/>
  </w:num>
  <w:num w:numId="23" w16cid:durableId="1148402439">
    <w:abstractNumId w:val="20"/>
  </w:num>
  <w:num w:numId="24" w16cid:durableId="187480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18"/>
    <w:rsid w:val="00010B91"/>
    <w:rsid w:val="00011962"/>
    <w:rsid w:val="00012423"/>
    <w:rsid w:val="00035403"/>
    <w:rsid w:val="00041E0B"/>
    <w:rsid w:val="000441C0"/>
    <w:rsid w:val="000553C7"/>
    <w:rsid w:val="000578AF"/>
    <w:rsid w:val="00087D83"/>
    <w:rsid w:val="00097978"/>
    <w:rsid w:val="000B32D5"/>
    <w:rsid w:val="000C765F"/>
    <w:rsid w:val="0010689B"/>
    <w:rsid w:val="00110796"/>
    <w:rsid w:val="00111840"/>
    <w:rsid w:val="001224FD"/>
    <w:rsid w:val="0012285F"/>
    <w:rsid w:val="001332C3"/>
    <w:rsid w:val="00143A22"/>
    <w:rsid w:val="00143FDD"/>
    <w:rsid w:val="00154FD1"/>
    <w:rsid w:val="001612A9"/>
    <w:rsid w:val="00181F6F"/>
    <w:rsid w:val="001933AA"/>
    <w:rsid w:val="00194454"/>
    <w:rsid w:val="001A1F3A"/>
    <w:rsid w:val="001B3FE3"/>
    <w:rsid w:val="001D1440"/>
    <w:rsid w:val="001D73DC"/>
    <w:rsid w:val="00203EA4"/>
    <w:rsid w:val="00204303"/>
    <w:rsid w:val="00245CB0"/>
    <w:rsid w:val="00246103"/>
    <w:rsid w:val="00251FE8"/>
    <w:rsid w:val="00263B33"/>
    <w:rsid w:val="002714FB"/>
    <w:rsid w:val="00282C7D"/>
    <w:rsid w:val="0028607F"/>
    <w:rsid w:val="002879FE"/>
    <w:rsid w:val="002A6599"/>
    <w:rsid w:val="002A7595"/>
    <w:rsid w:val="002C69EB"/>
    <w:rsid w:val="002F1E39"/>
    <w:rsid w:val="003038AF"/>
    <w:rsid w:val="00311B51"/>
    <w:rsid w:val="003254EE"/>
    <w:rsid w:val="00335970"/>
    <w:rsid w:val="00340AE9"/>
    <w:rsid w:val="00351663"/>
    <w:rsid w:val="00351AAD"/>
    <w:rsid w:val="0035345A"/>
    <w:rsid w:val="0035418B"/>
    <w:rsid w:val="00367010"/>
    <w:rsid w:val="00374CCF"/>
    <w:rsid w:val="003B2EEE"/>
    <w:rsid w:val="003C25E2"/>
    <w:rsid w:val="003C40FE"/>
    <w:rsid w:val="003D2D30"/>
    <w:rsid w:val="003F20A3"/>
    <w:rsid w:val="003F3158"/>
    <w:rsid w:val="004022EB"/>
    <w:rsid w:val="004174F2"/>
    <w:rsid w:val="00417D21"/>
    <w:rsid w:val="00423430"/>
    <w:rsid w:val="00427651"/>
    <w:rsid w:val="004421F0"/>
    <w:rsid w:val="00442694"/>
    <w:rsid w:val="0047289F"/>
    <w:rsid w:val="004775FD"/>
    <w:rsid w:val="00491697"/>
    <w:rsid w:val="0049733B"/>
    <w:rsid w:val="004A688C"/>
    <w:rsid w:val="004C3A83"/>
    <w:rsid w:val="004D0AD8"/>
    <w:rsid w:val="004D5DA9"/>
    <w:rsid w:val="004E0948"/>
    <w:rsid w:val="004E4EF4"/>
    <w:rsid w:val="004E670D"/>
    <w:rsid w:val="004F2522"/>
    <w:rsid w:val="00504453"/>
    <w:rsid w:val="005129D9"/>
    <w:rsid w:val="00514235"/>
    <w:rsid w:val="00517718"/>
    <w:rsid w:val="00526BD7"/>
    <w:rsid w:val="005509BE"/>
    <w:rsid w:val="00555D74"/>
    <w:rsid w:val="00565A44"/>
    <w:rsid w:val="00566CAF"/>
    <w:rsid w:val="005817FA"/>
    <w:rsid w:val="00586E70"/>
    <w:rsid w:val="0058787D"/>
    <w:rsid w:val="005C1507"/>
    <w:rsid w:val="005C5B5E"/>
    <w:rsid w:val="005C61F1"/>
    <w:rsid w:val="005F2E74"/>
    <w:rsid w:val="0060165B"/>
    <w:rsid w:val="00620142"/>
    <w:rsid w:val="00630770"/>
    <w:rsid w:val="00630EC6"/>
    <w:rsid w:val="00652C2D"/>
    <w:rsid w:val="00654039"/>
    <w:rsid w:val="00656B2C"/>
    <w:rsid w:val="00657229"/>
    <w:rsid w:val="006823E5"/>
    <w:rsid w:val="00684B06"/>
    <w:rsid w:val="00686360"/>
    <w:rsid w:val="006934E5"/>
    <w:rsid w:val="00694A46"/>
    <w:rsid w:val="006A0916"/>
    <w:rsid w:val="006B54B9"/>
    <w:rsid w:val="006D0B9A"/>
    <w:rsid w:val="006E25B6"/>
    <w:rsid w:val="00706958"/>
    <w:rsid w:val="00711F55"/>
    <w:rsid w:val="00721AB6"/>
    <w:rsid w:val="007266B1"/>
    <w:rsid w:val="00745DF8"/>
    <w:rsid w:val="00761F34"/>
    <w:rsid w:val="00765FC2"/>
    <w:rsid w:val="0077293E"/>
    <w:rsid w:val="0079492F"/>
    <w:rsid w:val="007A0BEA"/>
    <w:rsid w:val="007A47CB"/>
    <w:rsid w:val="007A4AE9"/>
    <w:rsid w:val="007B1208"/>
    <w:rsid w:val="007B4594"/>
    <w:rsid w:val="007B5920"/>
    <w:rsid w:val="007E2675"/>
    <w:rsid w:val="00800508"/>
    <w:rsid w:val="00804285"/>
    <w:rsid w:val="00812D52"/>
    <w:rsid w:val="00821253"/>
    <w:rsid w:val="00826476"/>
    <w:rsid w:val="00826C83"/>
    <w:rsid w:val="008329EA"/>
    <w:rsid w:val="00836FDE"/>
    <w:rsid w:val="0085465D"/>
    <w:rsid w:val="00865AD1"/>
    <w:rsid w:val="00881006"/>
    <w:rsid w:val="00892BE2"/>
    <w:rsid w:val="008A1B16"/>
    <w:rsid w:val="008A440E"/>
    <w:rsid w:val="008B5271"/>
    <w:rsid w:val="009238B2"/>
    <w:rsid w:val="00927412"/>
    <w:rsid w:val="0097088F"/>
    <w:rsid w:val="00972927"/>
    <w:rsid w:val="00990A8A"/>
    <w:rsid w:val="00997765"/>
    <w:rsid w:val="009A1213"/>
    <w:rsid w:val="009A4E6F"/>
    <w:rsid w:val="009B5743"/>
    <w:rsid w:val="009C43C3"/>
    <w:rsid w:val="00A036A0"/>
    <w:rsid w:val="00A05406"/>
    <w:rsid w:val="00A11335"/>
    <w:rsid w:val="00A148CD"/>
    <w:rsid w:val="00A167C8"/>
    <w:rsid w:val="00A17DB5"/>
    <w:rsid w:val="00A27BBF"/>
    <w:rsid w:val="00A31745"/>
    <w:rsid w:val="00A43465"/>
    <w:rsid w:val="00A535DE"/>
    <w:rsid w:val="00A5465D"/>
    <w:rsid w:val="00A62625"/>
    <w:rsid w:val="00A6438B"/>
    <w:rsid w:val="00A666CC"/>
    <w:rsid w:val="00A71A8C"/>
    <w:rsid w:val="00A753AC"/>
    <w:rsid w:val="00A86B65"/>
    <w:rsid w:val="00A93A1D"/>
    <w:rsid w:val="00AA3532"/>
    <w:rsid w:val="00AA3F38"/>
    <w:rsid w:val="00AC1D03"/>
    <w:rsid w:val="00AC7218"/>
    <w:rsid w:val="00B038C6"/>
    <w:rsid w:val="00B046E9"/>
    <w:rsid w:val="00B11862"/>
    <w:rsid w:val="00B342FA"/>
    <w:rsid w:val="00B438FA"/>
    <w:rsid w:val="00B50DC4"/>
    <w:rsid w:val="00B9103C"/>
    <w:rsid w:val="00B913DA"/>
    <w:rsid w:val="00BA571F"/>
    <w:rsid w:val="00BA5DC1"/>
    <w:rsid w:val="00BA76F7"/>
    <w:rsid w:val="00BD27F3"/>
    <w:rsid w:val="00BE302D"/>
    <w:rsid w:val="00BE679B"/>
    <w:rsid w:val="00C0498A"/>
    <w:rsid w:val="00C070A0"/>
    <w:rsid w:val="00C206FD"/>
    <w:rsid w:val="00C4712C"/>
    <w:rsid w:val="00C52874"/>
    <w:rsid w:val="00C52A3F"/>
    <w:rsid w:val="00C674AE"/>
    <w:rsid w:val="00C771F2"/>
    <w:rsid w:val="00CA5208"/>
    <w:rsid w:val="00CC3C42"/>
    <w:rsid w:val="00CC6407"/>
    <w:rsid w:val="00CD3D9C"/>
    <w:rsid w:val="00CE567C"/>
    <w:rsid w:val="00CE62E3"/>
    <w:rsid w:val="00CF1848"/>
    <w:rsid w:val="00CF2F81"/>
    <w:rsid w:val="00CF6523"/>
    <w:rsid w:val="00CF6F22"/>
    <w:rsid w:val="00D0208B"/>
    <w:rsid w:val="00D02B22"/>
    <w:rsid w:val="00D035E5"/>
    <w:rsid w:val="00D2349E"/>
    <w:rsid w:val="00D644C1"/>
    <w:rsid w:val="00D87AA9"/>
    <w:rsid w:val="00DA2B8A"/>
    <w:rsid w:val="00DC1DF5"/>
    <w:rsid w:val="00DE3A4D"/>
    <w:rsid w:val="00E03F4E"/>
    <w:rsid w:val="00E11A80"/>
    <w:rsid w:val="00E252B3"/>
    <w:rsid w:val="00E3179B"/>
    <w:rsid w:val="00E33F65"/>
    <w:rsid w:val="00E527E0"/>
    <w:rsid w:val="00E571B2"/>
    <w:rsid w:val="00E62741"/>
    <w:rsid w:val="00E665A2"/>
    <w:rsid w:val="00E86949"/>
    <w:rsid w:val="00E918E6"/>
    <w:rsid w:val="00EA56E3"/>
    <w:rsid w:val="00EA65B4"/>
    <w:rsid w:val="00EC046F"/>
    <w:rsid w:val="00F25112"/>
    <w:rsid w:val="00F45D37"/>
    <w:rsid w:val="00F568A4"/>
    <w:rsid w:val="00F648D9"/>
    <w:rsid w:val="00F73371"/>
    <w:rsid w:val="00F846A2"/>
    <w:rsid w:val="00F903E2"/>
    <w:rsid w:val="00F92CF9"/>
    <w:rsid w:val="00F94BF1"/>
    <w:rsid w:val="00FD7F91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D40EC"/>
  <w15:chartTrackingRefBased/>
  <w15:docId w15:val="{08C2891A-9963-49F5-90D0-D5A21232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18"/>
  </w:style>
  <w:style w:type="paragraph" w:styleId="Heading1">
    <w:name w:val="heading 1"/>
    <w:basedOn w:val="Normal"/>
    <w:next w:val="Normal"/>
    <w:link w:val="Heading1Char"/>
    <w:uiPriority w:val="9"/>
    <w:qFormat/>
    <w:rsid w:val="00BA5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C72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721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7218"/>
    <w:rPr>
      <w:rFonts w:ascii="Sylfaen" w:eastAsia="Sylfaen" w:hAnsi="Sylfaen" w:cs="Sylfaen"/>
      <w:lang w:bidi="en-US"/>
    </w:rPr>
  </w:style>
  <w:style w:type="paragraph" w:styleId="ListParagraph">
    <w:name w:val="List Paragraph"/>
    <w:basedOn w:val="Normal"/>
    <w:uiPriority w:val="1"/>
    <w:qFormat/>
    <w:rsid w:val="00AC7218"/>
    <w:pPr>
      <w:widowControl w:val="0"/>
      <w:autoSpaceDE w:val="0"/>
      <w:autoSpaceDN w:val="0"/>
      <w:spacing w:after="0" w:line="240" w:lineRule="auto"/>
      <w:ind w:left="1912" w:hanging="360"/>
    </w:pPr>
    <w:rPr>
      <w:rFonts w:ascii="Sylfaen" w:eastAsia="Sylfaen" w:hAnsi="Sylfaen" w:cs="Sylfaen"/>
      <w:lang w:bidi="en-US"/>
    </w:rPr>
  </w:style>
  <w:style w:type="paragraph" w:customStyle="1" w:styleId="TableParagraph">
    <w:name w:val="Table Paragraph"/>
    <w:basedOn w:val="Normal"/>
    <w:uiPriority w:val="1"/>
    <w:qFormat/>
    <w:rsid w:val="00A167C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4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F31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5CB0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7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5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74"/>
  </w:style>
  <w:style w:type="paragraph" w:styleId="Footer">
    <w:name w:val="footer"/>
    <w:basedOn w:val="Normal"/>
    <w:link w:val="FooterChar"/>
    <w:uiPriority w:val="99"/>
    <w:unhideWhenUsed/>
    <w:rsid w:val="00C5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74"/>
  </w:style>
  <w:style w:type="character" w:customStyle="1" w:styleId="Heading1Char">
    <w:name w:val="Heading 1 Char"/>
    <w:basedOn w:val="DefaultParagraphFont"/>
    <w:link w:val="Heading1"/>
    <w:uiPriority w:val="9"/>
    <w:rsid w:val="00BA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571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C674AE"/>
    <w:pPr>
      <w:tabs>
        <w:tab w:val="right" w:leader="dot" w:pos="10170"/>
      </w:tabs>
      <w:spacing w:after="100"/>
      <w:ind w:left="270"/>
    </w:pPr>
  </w:style>
  <w:style w:type="paragraph" w:styleId="TOC2">
    <w:name w:val="toc 2"/>
    <w:basedOn w:val="Normal"/>
    <w:next w:val="Normal"/>
    <w:autoRedefine/>
    <w:uiPriority w:val="39"/>
    <w:unhideWhenUsed/>
    <w:rsid w:val="00BA571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A571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E567C"/>
    <w:pPr>
      <w:tabs>
        <w:tab w:val="right" w:leader="dot" w:pos="10170"/>
      </w:tabs>
      <w:spacing w:after="100"/>
    </w:pPr>
    <w:rPr>
      <w:rFonts w:eastAsiaTheme="minorEastAsia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4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03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7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er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AD85-6B0F-4E57-AE4A-A8FC19C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Ukleba</dc:creator>
  <cp:keywords/>
  <dc:description/>
  <cp:lastModifiedBy>Administrator</cp:lastModifiedBy>
  <cp:revision>7</cp:revision>
  <cp:lastPrinted>2023-04-03T11:46:00Z</cp:lastPrinted>
  <dcterms:created xsi:type="dcterms:W3CDTF">2023-04-04T09:28:00Z</dcterms:created>
  <dcterms:modified xsi:type="dcterms:W3CDTF">2023-05-17T13:52:00Z</dcterms:modified>
</cp:coreProperties>
</file>