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FB5AFF">
      <w:pPr>
        <w:pStyle w:val="NoSpacing"/>
        <w:spacing w:line="276" w:lineRule="auto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FB5AFF">
      <w:pPr>
        <w:pStyle w:val="NoSpacing"/>
        <w:spacing w:after="240" w:line="276" w:lineRule="auto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FB5AFF">
      <w:pPr>
        <w:pStyle w:val="NoSpacing"/>
        <w:spacing w:after="240" w:line="276" w:lineRule="auto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FB5AFF">
      <w:pPr>
        <w:pStyle w:val="NoSpacing"/>
        <w:spacing w:after="240" w:line="276" w:lineRule="auto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FB5AFF">
      <w:pPr>
        <w:pStyle w:val="NoSpacing"/>
        <w:spacing w:line="276" w:lineRule="auto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FB5AFF">
      <w:pPr>
        <w:pStyle w:val="NoSpacing"/>
        <w:spacing w:line="276" w:lineRule="auto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FB5AFF">
      <w:pPr>
        <w:spacing w:after="0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FB5AFF">
      <w:pPr>
        <w:spacing w:after="0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FB5AFF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0E1F17" w:rsidRPr="009A5F5E" w:rsidRDefault="009A5F5E" w:rsidP="00FB5AFF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val="ka-GE" w:eastAsia="en-GB"/>
        </w:rPr>
      </w:pPr>
      <w:r>
        <w:rPr>
          <w:rFonts w:ascii="Sylfaen" w:hAnsi="Sylfaen" w:cs="Sylfaen"/>
          <w:b/>
          <w:bCs/>
          <w:sz w:val="28"/>
          <w:szCs w:val="28"/>
          <w:lang w:val="ka-GE" w:eastAsia="en-GB"/>
        </w:rPr>
        <w:t>სწრაფი გადახდის აპარატ</w:t>
      </w:r>
      <w:r w:rsidR="00D5647B">
        <w:rPr>
          <w:rFonts w:ascii="Sylfaen" w:hAnsi="Sylfaen" w:cs="Sylfaen"/>
          <w:b/>
          <w:bCs/>
          <w:sz w:val="28"/>
          <w:szCs w:val="28"/>
          <w:lang w:val="ka-GE" w:eastAsia="en-GB"/>
        </w:rPr>
        <w:t>ები</w:t>
      </w:r>
      <w:r>
        <w:rPr>
          <w:rFonts w:ascii="Sylfaen" w:hAnsi="Sylfaen" w:cs="Sylfaen"/>
          <w:b/>
          <w:bCs/>
          <w:sz w:val="28"/>
          <w:szCs w:val="28"/>
          <w:lang w:val="ka-GE" w:eastAsia="en-GB"/>
        </w:rPr>
        <w:t>ს</w:t>
      </w:r>
      <w:r w:rsidR="00D5647B">
        <w:rPr>
          <w:rFonts w:ascii="Sylfaen" w:hAnsi="Sylfaen" w:cs="Sylfaen"/>
          <w:b/>
          <w:bCs/>
          <w:sz w:val="28"/>
          <w:szCs w:val="28"/>
          <w:lang w:val="ka-GE" w:eastAsia="en-GB"/>
        </w:rPr>
        <w:t xml:space="preserve"> </w:t>
      </w:r>
      <w:r w:rsidR="00A93BF1">
        <w:rPr>
          <w:rFonts w:ascii="Sylfaen" w:hAnsi="Sylfaen" w:cs="Sylfaen"/>
          <w:b/>
          <w:bCs/>
          <w:sz w:val="28"/>
          <w:szCs w:val="28"/>
          <w:lang w:val="ka-GE" w:eastAsia="en-GB"/>
        </w:rPr>
        <w:t>შეღებვა</w:t>
      </w:r>
      <w:r w:rsidR="001D3212">
        <w:rPr>
          <w:rFonts w:ascii="Sylfaen" w:hAnsi="Sylfaen" w:cs="Sylfaen"/>
          <w:b/>
          <w:bCs/>
          <w:sz w:val="28"/>
          <w:szCs w:val="28"/>
          <w:lang w:val="ka-GE" w:eastAsia="en-GB"/>
        </w:rPr>
        <w:t xml:space="preserve"> </w:t>
      </w:r>
    </w:p>
    <w:p w:rsidR="00C115B2" w:rsidRDefault="00C115B2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FB5AF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201</w:t>
      </w:r>
      <w:r w:rsidR="00A93BF1">
        <w:rPr>
          <w:rFonts w:ascii="Sylfaen" w:hAnsi="Sylfaen" w:cs="Sylfaen"/>
          <w:b/>
          <w:noProof/>
          <w:sz w:val="24"/>
          <w:szCs w:val="24"/>
        </w:rPr>
        <w:t>9</w:t>
      </w:r>
      <w:r w:rsidR="0066025D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:rsidR="00936829" w:rsidRDefault="00936829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FB5AF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FB5AFF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FB5AFF">
      <w:pPr>
        <w:spacing w:after="0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C3729B" w:rsidRPr="00CD14A8" w:rsidRDefault="00371800" w:rsidP="00FB5AFF">
      <w:pPr>
        <w:spacing w:before="120" w:after="120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  <w:r w:rsidR="0055294D">
        <w:rPr>
          <w:rFonts w:ascii="Sylfaen" w:hAnsi="Sylfaen" w:cs="Sylfaen"/>
          <w:b/>
          <w:noProof/>
          <w:u w:val="single"/>
        </w:rPr>
        <w:t xml:space="preserve"> და სპეციფიკაციები</w:t>
      </w:r>
      <w:r w:rsidR="00F93A7F">
        <w:rPr>
          <w:rFonts w:ascii="Sylfaen" w:hAnsi="Sylfaen" w:cs="Sylfaen"/>
          <w:b/>
          <w:noProof/>
          <w:u w:val="single"/>
          <w:lang w:val="ka-GE"/>
        </w:rPr>
        <w:t>;</w:t>
      </w:r>
    </w:p>
    <w:p w:rsidR="00C3729B" w:rsidRPr="00EE25D7" w:rsidRDefault="000B550F" w:rsidP="00FB5AFF">
      <w:pPr>
        <w:spacing w:after="0"/>
        <w:rPr>
          <w:rFonts w:ascii="Sylfaen" w:hAnsi="Sylfaen" w:cs="Sylfaen"/>
          <w:bCs/>
          <w:lang w:val="ka-GE" w:eastAsia="en-GB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="00665C58">
        <w:rPr>
          <w:rFonts w:ascii="Sylfaen" w:hAnsi="Sylfaen" w:cs="Sylfaen"/>
          <w:noProof/>
          <w:lang w:val="ka-GE"/>
        </w:rPr>
        <w:t xml:space="preserve">სწრაფი გადახდის აპარატების შეღებვა </w:t>
      </w:r>
      <w:r w:rsidR="00665C58" w:rsidRPr="00726F78">
        <w:rPr>
          <w:rFonts w:ascii="Sylfaen" w:hAnsi="Sylfaen" w:cs="Sylfaen"/>
          <w:b/>
          <w:noProof/>
          <w:lang w:val="ka-GE"/>
        </w:rPr>
        <w:t>დანართ</w:t>
      </w:r>
      <w:r w:rsidR="00A65C19" w:rsidRPr="00726F78">
        <w:rPr>
          <w:rFonts w:ascii="Sylfaen" w:hAnsi="Sylfaen" w:cs="Sylfaen"/>
          <w:b/>
          <w:noProof/>
          <w:lang w:val="ka-GE"/>
        </w:rPr>
        <w:t>ი №1</w:t>
      </w:r>
      <w:r w:rsidR="00A65C19">
        <w:rPr>
          <w:rFonts w:ascii="Sylfaen" w:hAnsi="Sylfaen" w:cs="Sylfaen"/>
          <w:noProof/>
          <w:lang w:val="ka-GE"/>
        </w:rPr>
        <w:t>-</w:t>
      </w:r>
      <w:r w:rsidR="00665C58">
        <w:rPr>
          <w:rFonts w:ascii="Sylfaen" w:hAnsi="Sylfaen" w:cs="Sylfaen"/>
          <w:noProof/>
          <w:lang w:val="ka-GE"/>
        </w:rPr>
        <w:t>ში მითითებული სპეციფიკაციების გათვალისწინებით.</w:t>
      </w:r>
    </w:p>
    <w:p w:rsidR="00365539" w:rsidRPr="00CD14A8" w:rsidRDefault="00365539" w:rsidP="00FB5AFF">
      <w:pPr>
        <w:spacing w:after="0"/>
        <w:ind w:right="-1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:rsidR="000B550F" w:rsidRPr="00CD14A8" w:rsidRDefault="00371800" w:rsidP="00FB5AFF">
      <w:pPr>
        <w:spacing w:after="0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="000B550F" w:rsidRPr="00CD14A8">
        <w:rPr>
          <w:b/>
          <w:u w:val="single"/>
        </w:rPr>
        <w:t xml:space="preserve"> </w:t>
      </w:r>
      <w:r w:rsidR="002B7758"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="000B550F" w:rsidRPr="00CD14A8">
        <w:rPr>
          <w:b/>
          <w:u w:val="single"/>
        </w:rPr>
        <w:t xml:space="preserve"> 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="000B550F" w:rsidRPr="00CD14A8">
        <w:rPr>
          <w:b/>
          <w:u w:val="single"/>
        </w:rPr>
        <w:t>(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ებ</w:t>
      </w:r>
      <w:proofErr w:type="spellEnd"/>
      <w:r w:rsidR="000B550F" w:rsidRPr="00CD14A8">
        <w:rPr>
          <w:b/>
          <w:u w:val="single"/>
        </w:rPr>
        <w:t>)</w:t>
      </w:r>
      <w:r w:rsidR="000B550F" w:rsidRPr="00CD14A8">
        <w:rPr>
          <w:rFonts w:ascii="Sylfaen" w:hAnsi="Sylfaen" w:cs="Sylfaen"/>
          <w:b/>
          <w:u w:val="single"/>
        </w:rPr>
        <w:t>ი</w:t>
      </w:r>
      <w:r w:rsidR="009853A5"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2B7758" w:rsidRPr="00CD14A8" w:rsidRDefault="002B7758" w:rsidP="00FB5AFF">
      <w:pPr>
        <w:spacing w:after="0"/>
        <w:jc w:val="both"/>
        <w:rPr>
          <w:rFonts w:ascii="Sylfaen" w:hAnsi="Sylfaen" w:cs="Sylfaen"/>
          <w:b/>
          <w:u w:val="single"/>
          <w:lang w:val="ka-GE"/>
        </w:rPr>
      </w:pPr>
    </w:p>
    <w:p w:rsidR="003813A7" w:rsidRPr="000B3799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კომპანიის მიმოხილვა</w:t>
      </w:r>
      <w:r>
        <w:rPr>
          <w:rFonts w:ascii="Sylfaen" w:hAnsi="Sylfaen"/>
        </w:rPr>
        <w:t>:</w:t>
      </w:r>
    </w:p>
    <w:p w:rsidR="003813A7" w:rsidRPr="008F18F1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საქმიანობის მოკლე აღწერილობა, კლიენტების სია, რეკომენდაციები</w:t>
      </w:r>
      <w:r w:rsidR="00720545">
        <w:rPr>
          <w:rFonts w:ascii="Sylfaen" w:hAnsi="Sylfaen"/>
        </w:rPr>
        <w:t>;</w:t>
      </w:r>
    </w:p>
    <w:p w:rsidR="003813A7" w:rsidRPr="008F18F1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განიხილება კომპანიები, რომლებიც მინიმუმ 3 წელიწადია დაფუძნებული</w:t>
      </w:r>
      <w:r w:rsidRPr="008F18F1">
        <w:rPr>
          <w:rFonts w:ascii="Sylfaen" w:hAnsi="Sylfaen"/>
        </w:rPr>
        <w:t>;</w:t>
      </w:r>
      <w:r w:rsidRPr="008F18F1">
        <w:rPr>
          <w:rFonts w:ascii="Sylfaen" w:hAnsi="Sylfaen"/>
          <w:lang w:val="ka-GE"/>
        </w:rPr>
        <w:t xml:space="preserve"> </w:t>
      </w:r>
    </w:p>
    <w:p w:rsidR="003813A7" w:rsidRPr="000A1DF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>ინფორმაცია დამფუძნებლ(ებ)ის და მფლობელ(ებ)ის შესახებ;</w:t>
      </w:r>
    </w:p>
    <w:p w:rsidR="003813A7" w:rsidRPr="000A1DF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სერთიფიკატები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3813A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 w:rsidRPr="00CD14A8">
        <w:rPr>
          <w:rFonts w:ascii="Sylfaen" w:hAnsi="Sylfaen"/>
          <w:lang w:val="ka-GE"/>
        </w:rPr>
        <w:t>(დანართი N1)</w:t>
      </w:r>
      <w:r>
        <w:rPr>
          <w:rFonts w:ascii="Sylfaen" w:hAnsi="Sylfaen"/>
        </w:rPr>
        <w:t>;</w:t>
      </w:r>
    </w:p>
    <w:p w:rsidR="003813A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მოწოდების</w:t>
      </w:r>
      <w:r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:rsidR="003813A7" w:rsidRPr="00241962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ვადებსა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:rsidR="003813A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3813A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3813A7" w:rsidRPr="00CD14A8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3813A7" w:rsidRDefault="003813A7" w:rsidP="00FB5AFF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საკონტაქტო პირის </w:t>
      </w:r>
      <w:r>
        <w:rPr>
          <w:rFonts w:ascii="Sylfaen" w:hAnsi="Sylfaen"/>
          <w:lang w:val="ka-GE"/>
        </w:rPr>
        <w:t>(პროექტის მენეჯერის) მონაცემები.</w:t>
      </w:r>
    </w:p>
    <w:p w:rsidR="00623F94" w:rsidRPr="00CD14A8" w:rsidRDefault="00623F94" w:rsidP="00FB5AFF">
      <w:pPr>
        <w:spacing w:after="0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623F94" w:rsidRPr="00CD14A8" w:rsidRDefault="00623F94" w:rsidP="00FB5A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მოიცავს ზემოთ ჩამოთვლილ ყველა პუნქტს.</w:t>
      </w:r>
    </w:p>
    <w:p w:rsidR="00623F94" w:rsidRPr="00CD14A8" w:rsidRDefault="00623F94" w:rsidP="00FB5AFF">
      <w:pPr>
        <w:ind w:left="360"/>
        <w:contextualSpacing/>
        <w:jc w:val="both"/>
        <w:rPr>
          <w:rFonts w:ascii="Sylfaen" w:hAnsi="Sylfaen"/>
          <w:lang w:val="ka-GE"/>
        </w:rPr>
      </w:pPr>
    </w:p>
    <w:p w:rsidR="00973D64" w:rsidRPr="00BB21EB" w:rsidRDefault="000B550F" w:rsidP="00FB5AFF">
      <w:pPr>
        <w:spacing w:after="0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:rsidR="00BB21EB" w:rsidRPr="00CD14A8" w:rsidRDefault="00BB21EB" w:rsidP="00FB5AFF">
      <w:pPr>
        <w:spacing w:before="120" w:after="120"/>
        <w:ind w:left="450" w:hanging="450"/>
        <w:jc w:val="both"/>
        <w:rPr>
          <w:rFonts w:ascii="Sylfaen" w:hAnsi="Sylfaen"/>
          <w:noProof/>
          <w:lang w:val="ka-GE"/>
        </w:rPr>
      </w:pPr>
      <w:r w:rsidRPr="00CD14A8">
        <w:rPr>
          <w:rFonts w:ascii="Sylfaen" w:hAnsi="Sylfaen"/>
          <w:noProof/>
          <w:lang w:val="ka-GE"/>
        </w:rPr>
        <w:t xml:space="preserve">3.1 </w:t>
      </w:r>
      <w:r w:rsidRPr="00CD14A8">
        <w:rPr>
          <w:rFonts w:ascii="Sylfaen" w:hAnsi="Sylfaen"/>
          <w:lang w:val="ka-GE"/>
        </w:rPr>
        <w:t>საქონლის</w:t>
      </w:r>
      <w:r w:rsidR="00A93BF1"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მოწოდება უნდა განხორციელდეს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შემდეგ მისამართზე: ქ.</w:t>
      </w:r>
      <w:r w:rsidR="00A267FB">
        <w:rPr>
          <w:rFonts w:ascii="Sylfaen" w:hAnsi="Sylfaen"/>
        </w:rPr>
        <w:t xml:space="preserve"> </w:t>
      </w:r>
      <w:r w:rsidRPr="00CD14A8">
        <w:rPr>
          <w:rFonts w:ascii="Sylfaen" w:hAnsi="Sylfaen"/>
          <w:lang w:val="ka-GE"/>
        </w:rPr>
        <w:t xml:space="preserve">თბილისი, </w:t>
      </w:r>
      <w:r w:rsidR="003813A7">
        <w:rPr>
          <w:rFonts w:ascii="Sylfaen" w:hAnsi="Sylfaen"/>
          <w:lang w:val="ka-GE"/>
        </w:rPr>
        <w:t xml:space="preserve">სერგო გუჯეჯიანის პირველი ჩიხი </w:t>
      </w:r>
      <w:r w:rsidR="003813A7">
        <w:rPr>
          <w:rFonts w:ascii="Sylfaen" w:hAnsi="Sylfaen"/>
        </w:rPr>
        <w:t xml:space="preserve">N 12, </w:t>
      </w:r>
      <w:r w:rsidR="003813A7">
        <w:rPr>
          <w:rFonts w:ascii="Sylfaen" w:hAnsi="Sylfaen"/>
          <w:lang w:val="ka-GE"/>
        </w:rPr>
        <w:t xml:space="preserve">აეროპორტის მიმდებარედ </w:t>
      </w:r>
      <w:r w:rsidRPr="00CD14A8">
        <w:rPr>
          <w:rFonts w:ascii="Sylfaen" w:hAnsi="Sylfaen"/>
          <w:lang w:val="ka-GE"/>
        </w:rPr>
        <w:t xml:space="preserve">სს </w:t>
      </w:r>
      <w:r w:rsidR="003813A7">
        <w:rPr>
          <w:rFonts w:ascii="Sylfaen" w:hAnsi="Sylfaen"/>
          <w:lang w:val="ka-GE"/>
        </w:rPr>
        <w:t>„ლიბერთი</w:t>
      </w:r>
      <w:r w:rsidR="00A267FB">
        <w:rPr>
          <w:rFonts w:ascii="Sylfaen" w:hAnsi="Sylfaen"/>
        </w:rPr>
        <w:t xml:space="preserve"> </w:t>
      </w:r>
      <w:r w:rsidR="00A267FB">
        <w:rPr>
          <w:rFonts w:ascii="Sylfaen" w:hAnsi="Sylfaen"/>
          <w:lang w:val="ka-GE"/>
        </w:rPr>
        <w:t>ბანკის</w:t>
      </w:r>
      <w:r w:rsidRPr="00FD136C">
        <w:rPr>
          <w:rFonts w:ascii="Sylfaen" w:hAnsi="Sylfaen"/>
          <w:lang w:val="ka-GE"/>
        </w:rPr>
        <w:t>“-ს საწყობში.</w:t>
      </w:r>
      <w:r w:rsidRPr="00CD14A8">
        <w:rPr>
          <w:rFonts w:ascii="Sylfaen" w:hAnsi="Sylfaen"/>
          <w:lang w:val="ka-GE"/>
        </w:rPr>
        <w:t xml:space="preserve"> </w:t>
      </w:r>
    </w:p>
    <w:p w:rsidR="008429D5" w:rsidRPr="007E2000" w:rsidRDefault="00947F95" w:rsidP="00FB5AFF">
      <w:pPr>
        <w:spacing w:after="0"/>
        <w:ind w:right="-1"/>
        <w:jc w:val="both"/>
        <w:rPr>
          <w:rFonts w:ascii="Sylfaen" w:hAnsi="Sylfaen" w:cs="Sylfaen"/>
          <w:b/>
          <w:u w:val="single"/>
          <w:lang w:val="ka-GE"/>
        </w:rPr>
      </w:pPr>
      <w:r w:rsidRPr="007E2000">
        <w:rPr>
          <w:rFonts w:ascii="Sylfaen" w:hAnsi="Sylfaen" w:cs="Sylfaen"/>
          <w:b/>
          <w:u w:val="single"/>
          <w:lang w:val="ka-GE"/>
        </w:rPr>
        <w:t>4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:rsidR="003813A7" w:rsidRPr="00E83597" w:rsidRDefault="003813A7" w:rsidP="00FB5AFF">
      <w:pPr>
        <w:spacing w:before="120" w:after="120"/>
        <w:ind w:left="450" w:hanging="450"/>
        <w:jc w:val="both"/>
        <w:rPr>
          <w:lang w:val="ka-GE"/>
        </w:rPr>
      </w:pPr>
      <w:r w:rsidRPr="00CD14A8">
        <w:rPr>
          <w:rFonts w:ascii="Sylfaen" w:hAnsi="Sylfaen" w:cs="Sylfaen"/>
          <w:lang w:val="ka-GE"/>
        </w:rPr>
        <w:t>4.</w:t>
      </w:r>
      <w:r w:rsidRPr="00DD44D2">
        <w:rPr>
          <w:rFonts w:ascii="Sylfaen" w:hAnsi="Sylfaen" w:cs="Sylfaen"/>
          <w:lang w:val="ka-GE"/>
        </w:rPr>
        <w:t>1</w:t>
      </w:r>
      <w:r w:rsidRPr="00CD14A8">
        <w:rPr>
          <w:rFonts w:ascii="Sylfaen" w:hAnsi="Sylfaen" w:cs="Sylfaen"/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:rsidR="003813A7" w:rsidRDefault="003813A7" w:rsidP="00FB5AFF">
      <w:pPr>
        <w:spacing w:before="120" w:after="120"/>
        <w:ind w:left="450" w:hanging="450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4</w:t>
      </w:r>
      <w:r w:rsidRPr="00E83597">
        <w:rPr>
          <w:lang w:val="ka-GE"/>
        </w:rPr>
        <w:t>.</w:t>
      </w:r>
      <w:r w:rsidRPr="00DD44D2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622C76">
        <w:rPr>
          <w:rFonts w:ascii="Sylfaen" w:hAnsi="Sylfaen"/>
          <w:lang w:val="ka-GE"/>
        </w:rPr>
        <w:t xml:space="preserve">ეტაპობრივად </w:t>
      </w:r>
      <w:r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>
        <w:rPr>
          <w:rFonts w:ascii="Sylfaen" w:hAnsi="Sylfaen" w:cs="Sylfaen"/>
          <w:noProof/>
          <w:lang w:val="ka-GE"/>
        </w:rPr>
        <w:t xml:space="preserve"> 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მიღება-ჩაბარების აქტის, საგადასახადო ანგარიშ</w:t>
      </w:r>
      <w:r w:rsidR="00222DC6"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>ა</w:t>
      </w:r>
      <w:r w:rsidRPr="00CD14A8">
        <w:rPr>
          <w:rFonts w:ascii="Sylfaen" w:hAnsi="Sylfaen"/>
          <w:lang w:val="ka-GE"/>
        </w:rPr>
        <w:t xml:space="preserve"> და </w:t>
      </w:r>
      <w:r w:rsidR="00222DC6">
        <w:rPr>
          <w:rFonts w:ascii="Sylfaen" w:hAnsi="Sylfaen"/>
          <w:lang w:val="ka-GE"/>
        </w:rPr>
        <w:t xml:space="preserve">სასაქონლო </w:t>
      </w:r>
      <w:r w:rsidRPr="00CD14A8">
        <w:rPr>
          <w:rFonts w:ascii="Sylfaen" w:hAnsi="Sylfaen"/>
          <w:lang w:val="ka-GE"/>
        </w:rPr>
        <w:t xml:space="preserve">ზედნადების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 w:rsidR="00222DC6">
        <w:rPr>
          <w:rFonts w:ascii="Sylfaen" w:hAnsi="Sylfaen"/>
          <w:lang w:val="ka-GE"/>
        </w:rPr>
        <w:t xml:space="preserve">საბანკო </w:t>
      </w:r>
      <w:r w:rsidRPr="00CD14A8">
        <w:rPr>
          <w:rFonts w:ascii="Sylfaen" w:hAnsi="Sylfaen"/>
          <w:lang w:val="ka-GE"/>
        </w:rPr>
        <w:t>დღის განმავლობაში;</w:t>
      </w:r>
      <w:r w:rsidR="00622C76">
        <w:rPr>
          <w:rFonts w:ascii="Sylfaen" w:hAnsi="Sylfaen"/>
          <w:lang w:val="ka-GE"/>
        </w:rPr>
        <w:t xml:space="preserve"> </w:t>
      </w:r>
    </w:p>
    <w:p w:rsidR="009C0F2B" w:rsidRDefault="009C0F2B" w:rsidP="00FB5AFF">
      <w:pPr>
        <w:spacing w:before="120" w:after="120"/>
        <w:ind w:left="450"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4.3 მომწოდებელი კომპანიის მხრიდან საავანსო თანხის მოთხოვნის შემთხვევაში, თანხის ჩარიცხვა მოხდება მხოლოდ შესაბამის თანხაზე ბანკისთვის მისაღები საბანკო გარანტიის წარმოდგენის შემთხვევაში.</w:t>
      </w:r>
    </w:p>
    <w:p w:rsidR="00145BE5" w:rsidRPr="00CD14A8" w:rsidRDefault="000A57E7" w:rsidP="00FB5AFF">
      <w:pPr>
        <w:spacing w:after="0"/>
        <w:ind w:right="-1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3813A7" w:rsidRPr="00683432" w:rsidRDefault="003813A7" w:rsidP="00FB5AFF">
      <w:pPr>
        <w:spacing w:before="120" w:after="120"/>
        <w:ind w:left="360" w:hanging="360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1</w:t>
      </w:r>
      <w:r w:rsidRPr="00683432">
        <w:rPr>
          <w:rFonts w:ascii="Sylfaen" w:hAnsi="Sylfaen" w:cs="Sylfaen"/>
          <w:lang w:val="ka-GE"/>
        </w:rPr>
        <w:t xml:space="preserve"> 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3813A7" w:rsidRDefault="003813A7" w:rsidP="00FB5AFF">
      <w:pPr>
        <w:spacing w:before="120" w:after="120"/>
        <w:ind w:left="360" w:hanging="360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2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3813A7" w:rsidRDefault="003813A7" w:rsidP="00FB5AFF">
      <w:pPr>
        <w:spacing w:before="120" w:after="120"/>
        <w:ind w:left="360" w:hanging="360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lastRenderedPageBreak/>
        <w:t>5.</w:t>
      </w:r>
      <w:r w:rsidR="00DD44D2">
        <w:rPr>
          <w:rFonts w:ascii="Sylfaen" w:hAnsi="Sylfaen" w:cs="Sylfaen"/>
        </w:rPr>
        <w:t>3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5E22A9">
        <w:rPr>
          <w:rFonts w:ascii="Sylfaen" w:hAnsi="Sylfaen" w:cs="Sylfaen"/>
          <w:b/>
          <w:lang w:val="ka-GE"/>
        </w:rPr>
        <w:t>(დანართი N</w:t>
      </w:r>
      <w:r w:rsidR="00A71673">
        <w:rPr>
          <w:rFonts w:ascii="Sylfaen" w:hAnsi="Sylfaen" w:cs="Sylfaen"/>
          <w:b/>
          <w:lang w:val="ka-GE"/>
        </w:rPr>
        <w:t>2</w:t>
      </w:r>
      <w:r w:rsidRPr="005E22A9">
        <w:rPr>
          <w:rFonts w:ascii="Sylfaen" w:hAnsi="Sylfaen" w:cs="Sylfaen"/>
          <w:b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დისკვალიფიკაციას და შავ სიაში მოხვედრას.</w:t>
      </w:r>
    </w:p>
    <w:p w:rsidR="00531952" w:rsidRPr="00531952" w:rsidRDefault="00531952" w:rsidP="00FB5AFF">
      <w:pPr>
        <w:spacing w:before="120" w:after="120"/>
        <w:ind w:left="360" w:hanging="360"/>
        <w:jc w:val="both"/>
        <w:rPr>
          <w:rFonts w:ascii="Sylfaen" w:hAnsi="Sylfaen" w:cs="Sylfaen"/>
          <w:lang w:val="ka-GE"/>
        </w:rPr>
      </w:pPr>
      <w:r w:rsidRPr="00623E58">
        <w:rPr>
          <w:rFonts w:ascii="Sylfaen" w:hAnsi="Sylfaen" w:cs="Sylfaen"/>
          <w:lang w:val="ka-GE"/>
        </w:rPr>
        <w:t>5.</w:t>
      </w:r>
      <w:r w:rsidR="00DD44D2">
        <w:rPr>
          <w:rFonts w:ascii="Sylfaen" w:hAnsi="Sylfaen" w:cs="Sylfaen"/>
        </w:rPr>
        <w:t>4</w:t>
      </w:r>
      <w:r w:rsidRPr="00623E5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ტენდერში ყველაზე დაბალი ფასის წარმომადგენი კომპანია სანიმუშო</w:t>
      </w:r>
      <w:r w:rsidR="00623E58">
        <w:rPr>
          <w:rFonts w:ascii="Sylfaen" w:hAnsi="Sylfaen" w:cs="Sylfaen"/>
          <w:lang w:val="ka-GE"/>
        </w:rPr>
        <w:t>დ</w:t>
      </w:r>
      <w:r>
        <w:rPr>
          <w:rFonts w:ascii="Sylfaen" w:hAnsi="Sylfaen" w:cs="Sylfaen"/>
          <w:lang w:val="ka-GE"/>
        </w:rPr>
        <w:t xml:space="preserve"> შეასრულებს 1 (ერთი) ერთეული სწრაფი გადახდის აპარატის ბანკის მიერ წარდგენილი მოთხოვნების გათვალისწინებით; შესრულებული ნიმუშის ბანკის მიერ მისაღებად დადასტურების შემდგომ, კომპანია გამოვლინდება გამარჯვებულად. </w:t>
      </w:r>
    </w:p>
    <w:p w:rsidR="000A57E7" w:rsidRPr="00CD14A8" w:rsidRDefault="00BA19AC" w:rsidP="00FB5AFF">
      <w:pPr>
        <w:tabs>
          <w:tab w:val="left" w:pos="6160"/>
        </w:tabs>
        <w:spacing w:after="120"/>
        <w:ind w:right="-1"/>
        <w:jc w:val="both"/>
        <w:rPr>
          <w:rFonts w:ascii="Sylfaen" w:hAnsi="Sylfaen" w:cs="Sylfaen"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:rsidR="00623F94" w:rsidRPr="00CD14A8" w:rsidRDefault="00BA19AC" w:rsidP="00FB5AFF">
      <w:pPr>
        <w:spacing w:before="120" w:after="120"/>
        <w:ind w:left="360" w:hanging="360"/>
        <w:rPr>
          <w:rFonts w:ascii="Sylfaen" w:hAnsi="Sylfaen"/>
          <w:lang w:val="ka-GE"/>
        </w:rPr>
      </w:pPr>
      <w:r w:rsidRPr="00CD14A8">
        <w:rPr>
          <w:rFonts w:ascii="Sylfaen" w:hAnsi="Sylfaen" w:cs="Sylfaen"/>
          <w:lang w:val="ka-GE"/>
        </w:rPr>
        <w:t>6</w:t>
      </w:r>
      <w:r w:rsidR="00AD34F6" w:rsidRPr="00CD14A8">
        <w:rPr>
          <w:rFonts w:ascii="Sylfaen" w:hAnsi="Sylfaen" w:cs="Sylfaen"/>
          <w:lang w:val="ka-GE"/>
        </w:rPr>
        <w:t>.1</w:t>
      </w:r>
      <w:r w:rsidR="00B53B67" w:rsidRPr="00CD14A8">
        <w:rPr>
          <w:rFonts w:ascii="Sylfaen" w:hAnsi="Sylfaen" w:cs="Sylfaen"/>
          <w:lang w:val="ka-GE"/>
        </w:rPr>
        <w:t xml:space="preserve"> </w:t>
      </w:r>
      <w:r w:rsidR="00623F94"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623F94" w:rsidRPr="00705E70">
        <w:rPr>
          <w:rFonts w:ascii="Sylfaen" w:hAnsi="Sylfaen"/>
          <w:lang w:val="ka-GE"/>
        </w:rPr>
        <w:t>201</w:t>
      </w:r>
      <w:r w:rsidR="00A93BF1">
        <w:rPr>
          <w:rFonts w:ascii="Sylfaen" w:hAnsi="Sylfaen"/>
          <w:lang w:val="ka-GE"/>
        </w:rPr>
        <w:t>9</w:t>
      </w:r>
      <w:r w:rsidR="00623F94" w:rsidRPr="00705E70">
        <w:rPr>
          <w:rFonts w:ascii="Sylfaen" w:hAnsi="Sylfaen"/>
          <w:lang w:val="ka-GE"/>
        </w:rPr>
        <w:t xml:space="preserve"> წლის </w:t>
      </w:r>
      <w:r w:rsidR="0063355D" w:rsidRPr="008F0CC3">
        <w:rPr>
          <w:rFonts w:ascii="Sylfaen" w:hAnsi="Sylfaen"/>
          <w:lang w:val="ka-GE"/>
        </w:rPr>
        <w:t>11</w:t>
      </w:r>
      <w:r w:rsidR="001A5A19" w:rsidRPr="008F0CC3">
        <w:rPr>
          <w:rFonts w:ascii="Sylfaen" w:hAnsi="Sylfaen"/>
          <w:lang w:val="ka-GE"/>
        </w:rPr>
        <w:t xml:space="preserve"> </w:t>
      </w:r>
      <w:r w:rsidR="001A5A19">
        <w:rPr>
          <w:rFonts w:ascii="Sylfaen" w:hAnsi="Sylfaen"/>
          <w:lang w:val="ka-GE"/>
        </w:rPr>
        <w:t>ივნისი</w:t>
      </w:r>
      <w:r w:rsidR="00BB21EB">
        <w:rPr>
          <w:rFonts w:ascii="Sylfaen" w:hAnsi="Sylfaen"/>
          <w:lang w:val="ka-GE"/>
        </w:rPr>
        <w:t xml:space="preserve"> </w:t>
      </w:r>
      <w:r w:rsidR="00623F94" w:rsidRPr="00832187">
        <w:rPr>
          <w:rFonts w:ascii="Sylfaen" w:hAnsi="Sylfaen"/>
          <w:lang w:val="ka-GE"/>
        </w:rPr>
        <w:t>17:00</w:t>
      </w:r>
      <w:r w:rsidR="00623F94" w:rsidRPr="00AE7DB5">
        <w:rPr>
          <w:rFonts w:ascii="Sylfaen" w:hAnsi="Sylfaen"/>
          <w:lang w:val="ka-GE"/>
        </w:rPr>
        <w:t xml:space="preserve"> საათი.</w:t>
      </w:r>
      <w:r w:rsidR="00623F94" w:rsidRPr="00CD14A8">
        <w:rPr>
          <w:rFonts w:ascii="Sylfaen" w:hAnsi="Sylfaen"/>
          <w:lang w:val="ka-GE"/>
        </w:rPr>
        <w:t xml:space="preserve"> ადგილმდებარეობა: სს „ლიბერთი ბანკი“, ი.ჭავჭავაძის გამზ. #74, ქ.თბილისი, 0162.</w:t>
      </w:r>
    </w:p>
    <w:p w:rsidR="00C26E33" w:rsidRPr="008648AE" w:rsidRDefault="00C26E33" w:rsidP="00FB5AFF">
      <w:pPr>
        <w:spacing w:after="0"/>
        <w:rPr>
          <w:rFonts w:ascii="Sylfaen" w:hAnsi="Sylfaen" w:cs="Sylfaen"/>
          <w:b/>
          <w:bCs/>
          <w:sz w:val="28"/>
          <w:szCs w:val="28"/>
          <w:lang w:val="ka-GE" w:eastAsia="en-GB"/>
        </w:rPr>
      </w:pPr>
      <w:r w:rsidRPr="00CD14A8">
        <w:rPr>
          <w:rFonts w:ascii="Sylfaen" w:hAnsi="Sylfaen"/>
          <w:lang w:val="ka-GE"/>
        </w:rPr>
        <w:t>6.2 სატენდერო წინადადებები წარმოდგენილი უნდა იყოს</w:t>
      </w:r>
      <w:r w:rsidR="00C115B2">
        <w:rPr>
          <w:rFonts w:ascii="Sylfaen" w:hAnsi="Sylfaen"/>
          <w:lang w:val="ka-GE"/>
        </w:rPr>
        <w:t xml:space="preserve"> დალუქულ კონვერტში, რომელზეც მი</w:t>
      </w:r>
      <w:r w:rsidRPr="00CD14A8">
        <w:rPr>
          <w:rFonts w:ascii="Sylfaen" w:hAnsi="Sylfaen"/>
          <w:lang w:val="ka-GE"/>
        </w:rPr>
        <w:t>თითებული უ</w:t>
      </w:r>
      <w:r w:rsidR="00E96C69" w:rsidRPr="00CD14A8">
        <w:rPr>
          <w:rFonts w:ascii="Sylfaen" w:hAnsi="Sylfaen"/>
          <w:lang w:val="ka-GE"/>
        </w:rPr>
        <w:t>ნდა იყოს შ</w:t>
      </w:r>
      <w:r w:rsidRPr="00CD14A8">
        <w:rPr>
          <w:rFonts w:ascii="Sylfaen" w:hAnsi="Sylfaen"/>
          <w:lang w:val="ka-GE"/>
        </w:rPr>
        <w:t xml:space="preserve">ემდეგი ინფორმაცია: </w:t>
      </w:r>
      <w:r w:rsidRPr="00CD14A8">
        <w:rPr>
          <w:rFonts w:ascii="Sylfaen" w:hAnsi="Sylfaen"/>
          <w:b/>
          <w:lang w:val="ka-GE"/>
        </w:rPr>
        <w:t>პრეტენდენტის დასახელება, საკონტაქტო ინფორმაცია, სატენდერო კომიტეტი, სს „ლიბერთი ბანკი“</w:t>
      </w:r>
      <w:r w:rsidR="00387E39" w:rsidRPr="0015074F">
        <w:rPr>
          <w:rFonts w:ascii="Sylfaen" w:hAnsi="Sylfaen"/>
          <w:b/>
          <w:lang w:val="ka-GE"/>
        </w:rPr>
        <w:t xml:space="preserve"> </w:t>
      </w:r>
      <w:r w:rsidR="009377DB">
        <w:rPr>
          <w:rFonts w:ascii="Sylfaen" w:hAnsi="Sylfaen"/>
          <w:b/>
          <w:lang w:val="ka-GE"/>
        </w:rPr>
        <w:t xml:space="preserve">(სატენდერო დოკუმენტაცია </w:t>
      </w:r>
      <w:r w:rsidR="008648AE" w:rsidRPr="008648AE">
        <w:rPr>
          <w:rFonts w:ascii="Sylfaen" w:hAnsi="Sylfaen" w:cs="Sylfaen"/>
          <w:b/>
          <w:bCs/>
          <w:lang w:val="ka-GE" w:eastAsia="en-GB"/>
        </w:rPr>
        <w:t>სწრაფი გადახდის აპარატების შეღებვა</w:t>
      </w:r>
      <w:bookmarkStart w:id="0" w:name="_GoBack"/>
      <w:bookmarkEnd w:id="0"/>
      <w:r w:rsidR="0029199B">
        <w:rPr>
          <w:rFonts w:ascii="Sylfaen" w:hAnsi="Sylfaen"/>
          <w:b/>
          <w:lang w:val="ka-GE"/>
        </w:rPr>
        <w:t>).</w:t>
      </w:r>
    </w:p>
    <w:p w:rsidR="00890C06" w:rsidRPr="00933BB9" w:rsidRDefault="00C26E33" w:rsidP="00FB5AFF">
      <w:pPr>
        <w:spacing w:after="0"/>
        <w:ind w:left="360" w:hanging="360"/>
        <w:rPr>
          <w:rFonts w:ascii="Sylfaen" w:hAnsi="Sylfaen"/>
          <w:lang w:val="ka-GE"/>
        </w:rPr>
      </w:pPr>
      <w:r w:rsidRPr="00CD14A8">
        <w:rPr>
          <w:rFonts w:ascii="Sylfaen" w:hAnsi="Sylfaen" w:cs="Sylfaen"/>
          <w:lang w:val="ka-GE"/>
        </w:rPr>
        <w:t>6.3</w:t>
      </w:r>
      <w:r w:rsidR="00995CB6" w:rsidRPr="00CD14A8">
        <w:rPr>
          <w:rFonts w:ascii="Sylfaen" w:hAnsi="Sylfaen" w:cs="Sylfaen"/>
          <w:lang w:val="ka-GE"/>
        </w:rPr>
        <w:t xml:space="preserve"> </w:t>
      </w:r>
      <w:r w:rsidR="000A57E7" w:rsidRPr="00CD14A8">
        <w:rPr>
          <w:rFonts w:ascii="Sylfaen" w:hAnsi="Sylfaen" w:cs="Sylfaen"/>
          <w:lang w:val="ka-GE"/>
        </w:rPr>
        <w:t xml:space="preserve">სატენდერო დოკუმენტაციასთან დაკავშირებული განმარტებების </w:t>
      </w:r>
      <w:r w:rsidR="000A57E7" w:rsidRPr="00CD14A8">
        <w:rPr>
          <w:rFonts w:ascii="Sylfaen" w:hAnsi="Sylfaen" w:cs="AcadNusx"/>
          <w:noProof/>
          <w:lang w:val="ka-GE"/>
        </w:rPr>
        <w:t>მიღება პრეტენდენტს შეუძ</w:t>
      </w:r>
      <w:r w:rsidR="007A4065" w:rsidRPr="00CD14A8">
        <w:rPr>
          <w:rFonts w:ascii="Sylfaen" w:hAnsi="Sylfaen" w:cs="AcadNusx"/>
          <w:noProof/>
          <w:lang w:val="ka-GE"/>
        </w:rPr>
        <w:t>ლია სატენდერო კომისიის აპარატში:</w:t>
      </w:r>
      <w:r w:rsidR="000A57E7" w:rsidRPr="00CD14A8">
        <w:rPr>
          <w:rFonts w:ascii="Sylfaen" w:hAnsi="Sylfaen" w:cs="AcadNusx"/>
          <w:noProof/>
          <w:lang w:val="ka-GE"/>
        </w:rPr>
        <w:t xml:space="preserve"> </w:t>
      </w:r>
      <w:r w:rsidR="007A4065" w:rsidRPr="00CD14A8">
        <w:rPr>
          <w:rFonts w:ascii="Sylfaen" w:hAnsi="Sylfaen"/>
          <w:lang w:val="ka-GE"/>
        </w:rPr>
        <w:t xml:space="preserve">ქ.თბილისი, ი.ჭავჭავაძის გამზ. #74, მე-8 სართული, </w:t>
      </w:r>
      <w:r w:rsidR="00890C06">
        <w:rPr>
          <w:rFonts w:ascii="Sylfaen" w:hAnsi="Sylfaen"/>
          <w:lang w:val="ka-GE"/>
        </w:rPr>
        <w:t>შორენა თავაძე</w:t>
      </w:r>
    </w:p>
    <w:p w:rsidR="00181CCA" w:rsidRDefault="00890C06" w:rsidP="00FB5AFF">
      <w:pPr>
        <w:spacing w:after="120"/>
        <w:ind w:left="360" w:hanging="360"/>
        <w:rPr>
          <w:rFonts w:ascii="Sylfaen" w:hAnsi="Sylfaen" w:cs="Helvetica"/>
          <w:b/>
          <w:color w:val="1F497D" w:themeColor="text2"/>
          <w:sz w:val="24"/>
          <w:szCs w:val="24"/>
          <w:lang w:val="ka-GE"/>
        </w:rPr>
      </w:pPr>
      <w:r w:rsidRPr="0090223D">
        <w:rPr>
          <w:rFonts w:ascii="Sylfaen" w:hAnsi="Sylfaen"/>
          <w:lang w:val="ka-GE"/>
        </w:rPr>
        <w:t xml:space="preserve">       ელ-ფოსტა: </w:t>
      </w:r>
      <w:r w:rsidR="00181CCA">
        <w:rPr>
          <w:rFonts w:ascii="Sylfaen" w:hAnsi="Sylfaen" w:cs="Helvetica"/>
          <w:b/>
          <w:color w:val="1F497D" w:themeColor="text2"/>
          <w:sz w:val="24"/>
          <w:szCs w:val="24"/>
          <w:lang w:val="ka-GE"/>
        </w:rPr>
        <w:t>Shorena.tavadze@lb</w:t>
      </w:r>
      <w:r w:rsidRPr="008056B7">
        <w:rPr>
          <w:rFonts w:ascii="Sylfaen" w:hAnsi="Sylfaen" w:cs="Helvetica"/>
          <w:b/>
          <w:color w:val="1F497D" w:themeColor="text2"/>
          <w:sz w:val="24"/>
          <w:szCs w:val="24"/>
          <w:lang w:val="ka-GE"/>
        </w:rPr>
        <w:t>.ge</w:t>
      </w:r>
      <w:r w:rsidRPr="008056B7">
        <w:rPr>
          <w:rFonts w:ascii="Open Sans" w:hAnsi="Open Sans" w:cs="Helvetica"/>
          <w:b/>
          <w:color w:val="1F497D" w:themeColor="text2"/>
          <w:sz w:val="24"/>
          <w:szCs w:val="24"/>
          <w:lang w:val="ka-GE"/>
        </w:rPr>
        <w:t xml:space="preserve">; </w:t>
      </w:r>
    </w:p>
    <w:p w:rsidR="008056B7" w:rsidRPr="00316E08" w:rsidRDefault="00316E08" w:rsidP="00FB5AFF">
      <w:pPr>
        <w:spacing w:after="120"/>
        <w:ind w:left="360" w:hanging="360"/>
        <w:rPr>
          <w:rFonts w:ascii="Sylfaen" w:hAnsi="Sylfaen" w:cs="AcadNusx"/>
          <w:b/>
          <w:bCs/>
          <w:noProof/>
          <w:color w:val="FF0000"/>
          <w:u w:val="single"/>
          <w:lang w:val="ka-GE"/>
        </w:rPr>
      </w:pPr>
      <w:r>
        <w:rPr>
          <w:rFonts w:ascii="Sylfaen" w:hAnsi="Sylfaen" w:cs="AcadNusx"/>
          <w:b/>
          <w:bCs/>
          <w:noProof/>
          <w:color w:val="FF0000"/>
          <w:u w:val="single"/>
          <w:lang w:val="ka-GE"/>
        </w:rPr>
        <w:t>7.გამარჯვებული კომპანია ვალდებულია</w:t>
      </w:r>
      <w:r w:rsidR="008F0CC3">
        <w:rPr>
          <w:rFonts w:ascii="Sylfaen" w:hAnsi="Sylfaen" w:cs="AcadNusx"/>
          <w:b/>
          <w:bCs/>
          <w:noProof/>
          <w:color w:val="FF0000"/>
          <w:u w:val="single"/>
          <w:lang w:val="ka-GE"/>
        </w:rPr>
        <w:t>: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 w:cs="Times New Roma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შესაღებ</w:t>
      </w:r>
      <w:r w:rsidR="001B0574" w:rsidRPr="009B3D6D">
        <w:rPr>
          <w:rFonts w:ascii="Sylfaen" w:hAnsi="Sylfaen"/>
          <w:color w:val="FF0000"/>
          <w:lang w:val="ka-GE"/>
        </w:rPr>
        <w:t xml:space="preserve">ი </w:t>
      </w:r>
      <w:r w:rsidRPr="009B3D6D">
        <w:rPr>
          <w:rFonts w:ascii="Sylfaen" w:hAnsi="Sylfaen"/>
          <w:color w:val="FF0000"/>
          <w:lang w:val="ka-GE"/>
        </w:rPr>
        <w:t xml:space="preserve">ტერმინალები დაშალოს დეტალებად  და </w:t>
      </w:r>
      <w:r w:rsidR="00F34CD5" w:rsidRPr="009B3D6D">
        <w:rPr>
          <w:rFonts w:ascii="Sylfaen" w:hAnsi="Sylfaen"/>
          <w:color w:val="FF0000"/>
          <w:lang w:val="ka-GE"/>
        </w:rPr>
        <w:t xml:space="preserve">სრულად </w:t>
      </w:r>
      <w:r w:rsidRPr="009B3D6D">
        <w:rPr>
          <w:rFonts w:ascii="Sylfaen" w:hAnsi="Sylfaen"/>
          <w:color w:val="FF0000"/>
          <w:lang w:val="ka-GE"/>
        </w:rPr>
        <w:t xml:space="preserve">ააწყოს; 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გარედან ძველი საღებავი ააძროს;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აპარატი  შეღებოს თერმული საღებავით (ღუმელში);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ბანკი მიაწვდის ადგილამდე , ხოლო კომპანიამ უნდა უზრუნველყოს აპარატების ბანკისთვის მოწოდება შეღებვის შემდეგ;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კუპიურის მიმღების ჭრილები უნდა გაიზარდოს 10</w:t>
      </w:r>
      <w:r w:rsidR="00316E08">
        <w:rPr>
          <w:rFonts w:ascii="Sylfaen" w:hAnsi="Sylfaen"/>
          <w:color w:val="FF0000"/>
        </w:rPr>
        <w:t>x</w:t>
      </w:r>
      <w:r w:rsidRPr="009B3D6D">
        <w:rPr>
          <w:rFonts w:ascii="Sylfaen" w:hAnsi="Sylfaen"/>
          <w:color w:val="FF0000"/>
          <w:lang w:val="ka-GE"/>
        </w:rPr>
        <w:t>11 სანტიმეტრამდე (ნიმუშს ბანკი მიაწვდი</w:t>
      </w:r>
      <w:r w:rsidR="00316E08">
        <w:rPr>
          <w:rFonts w:ascii="Sylfaen" w:hAnsi="Sylfaen"/>
          <w:color w:val="FF0000"/>
          <w:lang w:val="ka-GE"/>
        </w:rPr>
        <w:t>ს</w:t>
      </w:r>
      <w:r w:rsidRPr="009B3D6D">
        <w:rPr>
          <w:rFonts w:ascii="Sylfaen" w:hAnsi="Sylfaen"/>
          <w:color w:val="FF0000"/>
          <w:lang w:val="ka-GE"/>
        </w:rPr>
        <w:t>)</w:t>
      </w:r>
      <w:r w:rsidR="00F34CD5" w:rsidRPr="009B3D6D">
        <w:rPr>
          <w:rFonts w:ascii="Sylfaen" w:hAnsi="Sylfaen"/>
          <w:color w:val="FF0000"/>
          <w:lang w:val="ka-GE"/>
        </w:rPr>
        <w:t>;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შეღებვის დროს ყველა ჭანჭიკი უნდა შეიფუთოს</w:t>
      </w:r>
      <w:r w:rsidR="00F34CD5" w:rsidRPr="009B3D6D">
        <w:rPr>
          <w:rFonts w:ascii="Sylfaen" w:hAnsi="Sylfaen"/>
          <w:color w:val="FF0000"/>
          <w:lang w:val="ka-GE"/>
        </w:rPr>
        <w:t>,</w:t>
      </w:r>
      <w:r w:rsidRPr="009B3D6D">
        <w:rPr>
          <w:rFonts w:ascii="Sylfaen" w:hAnsi="Sylfaen"/>
          <w:color w:val="FF0000"/>
          <w:lang w:val="ka-GE"/>
        </w:rPr>
        <w:t xml:space="preserve"> რომ არ დაზიანდეს</w:t>
      </w:r>
      <w:r w:rsidR="00F34CD5" w:rsidRPr="009B3D6D">
        <w:rPr>
          <w:rFonts w:ascii="Sylfaen" w:hAnsi="Sylfaen"/>
          <w:color w:val="FF0000"/>
          <w:lang w:val="ka-GE"/>
        </w:rPr>
        <w:t>,</w:t>
      </w:r>
      <w:r w:rsidRPr="009B3D6D">
        <w:rPr>
          <w:rFonts w:ascii="Sylfaen" w:hAnsi="Sylfaen"/>
          <w:color w:val="FF0000"/>
          <w:lang w:val="ka-GE"/>
        </w:rPr>
        <w:t xml:space="preserve"> არ გადაიღებოს</w:t>
      </w:r>
      <w:r w:rsidR="00F34CD5" w:rsidRPr="009B3D6D">
        <w:rPr>
          <w:rFonts w:ascii="Sylfaen" w:hAnsi="Sylfaen"/>
          <w:color w:val="FF0000"/>
          <w:lang w:val="ka-GE"/>
        </w:rPr>
        <w:t>;</w:t>
      </w:r>
    </w:p>
    <w:p w:rsidR="008056B7" w:rsidRPr="009B3D6D" w:rsidRDefault="008056B7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9B3D6D">
        <w:rPr>
          <w:rFonts w:ascii="Sylfaen" w:hAnsi="Sylfaen"/>
          <w:color w:val="FF0000"/>
          <w:lang w:val="ka-GE"/>
        </w:rPr>
        <w:t>ტერმინალის კარებები უნდა ი</w:t>
      </w:r>
      <w:r w:rsidR="00F34CD5" w:rsidRPr="009B3D6D">
        <w:rPr>
          <w:rFonts w:ascii="Sylfaen" w:hAnsi="Sylfaen"/>
          <w:color w:val="FF0000"/>
          <w:lang w:val="ka-GE"/>
        </w:rPr>
        <w:t>ყ</w:t>
      </w:r>
      <w:r w:rsidRPr="009B3D6D">
        <w:rPr>
          <w:rFonts w:ascii="Sylfaen" w:hAnsi="Sylfaen"/>
          <w:color w:val="FF0000"/>
          <w:lang w:val="ka-GE"/>
        </w:rPr>
        <w:t>ოს დარეგულირებული</w:t>
      </w:r>
      <w:r w:rsidR="00F34CD5" w:rsidRPr="009B3D6D">
        <w:rPr>
          <w:rFonts w:ascii="Sylfaen" w:hAnsi="Sylfaen"/>
          <w:color w:val="FF0000"/>
          <w:lang w:val="ka-GE"/>
        </w:rPr>
        <w:t>,</w:t>
      </w:r>
      <w:r w:rsidRPr="009B3D6D">
        <w:rPr>
          <w:rFonts w:ascii="Sylfaen" w:hAnsi="Sylfaen"/>
          <w:color w:val="FF0000"/>
          <w:lang w:val="ka-GE"/>
        </w:rPr>
        <w:t xml:space="preserve"> რომ ტექნიკოსს არ დასჭირდეს ჩაქუჩის ხმარება</w:t>
      </w:r>
      <w:r w:rsidR="00F34CD5" w:rsidRPr="009B3D6D">
        <w:rPr>
          <w:rFonts w:ascii="Sylfaen" w:hAnsi="Sylfaen"/>
          <w:color w:val="FF0000"/>
          <w:lang w:val="ka-GE"/>
        </w:rPr>
        <w:t>,</w:t>
      </w:r>
      <w:r w:rsidRPr="009B3D6D">
        <w:rPr>
          <w:rFonts w:ascii="Sylfaen" w:hAnsi="Sylfaen"/>
          <w:color w:val="FF0000"/>
          <w:lang w:val="ka-GE"/>
        </w:rPr>
        <w:t xml:space="preserve"> რადგან ჩაქუჩის ხმარების შემდეგ დაზიანდება საღებავი.</w:t>
      </w:r>
    </w:p>
    <w:p w:rsidR="001B0574" w:rsidRPr="009B3D6D" w:rsidRDefault="001B0574" w:rsidP="00FB5AFF">
      <w:pPr>
        <w:pStyle w:val="ListParagraph"/>
        <w:numPr>
          <w:ilvl w:val="0"/>
          <w:numId w:val="16"/>
        </w:numPr>
        <w:spacing w:after="0"/>
        <w:rPr>
          <w:rFonts w:cs="Times New Roman"/>
          <w:color w:val="FF0000"/>
        </w:rPr>
      </w:pPr>
      <w:r w:rsidRPr="009B3D6D">
        <w:rPr>
          <w:rFonts w:ascii="Sylfaen" w:hAnsi="Sylfaen"/>
          <w:color w:val="FF0000"/>
          <w:lang w:val="ka-GE"/>
        </w:rPr>
        <w:t xml:space="preserve">გამარჯვებულმა კომპანიამ უნდა </w:t>
      </w:r>
      <w:r w:rsidR="00316E08">
        <w:rPr>
          <w:rFonts w:ascii="Sylfaen" w:hAnsi="Sylfaen"/>
          <w:color w:val="FF0000"/>
          <w:lang w:val="ka-GE"/>
        </w:rPr>
        <w:t>წარმოადგინოს</w:t>
      </w:r>
      <w:r w:rsidRPr="009B3D6D">
        <w:rPr>
          <w:rFonts w:ascii="Sylfaen" w:hAnsi="Sylfaen"/>
          <w:color w:val="FF0000"/>
          <w:lang w:val="ka-GE"/>
        </w:rPr>
        <w:t xml:space="preserve"> ერთი ნიმუში ქვემოთ აღნიშნული ყველა დეტალ</w:t>
      </w:r>
      <w:r w:rsidR="00316E08">
        <w:rPr>
          <w:rFonts w:ascii="Sylfaen" w:hAnsi="Sylfaen"/>
          <w:color w:val="FF0000"/>
          <w:lang w:val="ka-GE"/>
        </w:rPr>
        <w:t>ი</w:t>
      </w:r>
      <w:r w:rsidRPr="009B3D6D">
        <w:rPr>
          <w:rFonts w:ascii="Sylfaen" w:hAnsi="Sylfaen"/>
          <w:color w:val="FF0000"/>
          <w:lang w:val="ka-GE"/>
        </w:rPr>
        <w:t>ს გათვალისწინების  შემდეგ;</w:t>
      </w:r>
    </w:p>
    <w:p w:rsidR="00BE603B" w:rsidRDefault="00BE603B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BE603B">
        <w:rPr>
          <w:rFonts w:ascii="Sylfaen" w:hAnsi="Sylfaen"/>
          <w:color w:val="FF0000"/>
          <w:lang w:val="ka-GE"/>
        </w:rPr>
        <w:t>მოგებულმა კომპანიამ უნდა წარმოადგინოს ნიმუში ზემოთ მოცემული ყველა დეტალის გათვალისწინების შემდეგ;</w:t>
      </w:r>
    </w:p>
    <w:p w:rsidR="00BE603B" w:rsidRDefault="00316E08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ბანკის მიერ შესაღებად მიწოდებულ </w:t>
      </w:r>
      <w:r w:rsidR="00BE603B">
        <w:rPr>
          <w:rFonts w:ascii="Sylfaen" w:hAnsi="Sylfaen"/>
          <w:color w:val="FF0000"/>
          <w:lang w:val="ka-GE"/>
        </w:rPr>
        <w:t xml:space="preserve">ზედა </w:t>
      </w:r>
      <w:r>
        <w:rPr>
          <w:rFonts w:ascii="Sylfaen" w:hAnsi="Sylfaen"/>
          <w:color w:val="FF0000"/>
          <w:lang w:val="ka-GE"/>
        </w:rPr>
        <w:t>კარზე საღებავი არ იქნება;</w:t>
      </w:r>
    </w:p>
    <w:p w:rsidR="00316E08" w:rsidRDefault="00316E08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>ბანკის მხრიდან კომპანიისთვის შესაღები პროდუქციის მიწოდება მოხდება ეტაპობრივად, ყოველ ჯერზე 20 ერთეული;</w:t>
      </w:r>
    </w:p>
    <w:p w:rsidR="001E4694" w:rsidRPr="001E4694" w:rsidRDefault="001E4694" w:rsidP="001E4694">
      <w:pPr>
        <w:pStyle w:val="ListParagraph"/>
        <w:numPr>
          <w:ilvl w:val="0"/>
          <w:numId w:val="16"/>
        </w:numPr>
        <w:spacing w:after="0" w:line="240" w:lineRule="auto"/>
        <w:rPr>
          <w:rFonts w:ascii="Sylfaen" w:hAnsi="Sylfaen" w:cs="Times New Roman"/>
          <w:color w:val="FF0000"/>
          <w:sz w:val="20"/>
          <w:szCs w:val="20"/>
          <w:lang w:val="ka-GE"/>
        </w:rPr>
      </w:pPr>
      <w:r w:rsidRPr="001E4694">
        <w:rPr>
          <w:rFonts w:ascii="Sylfaen" w:hAnsi="Sylfaen"/>
          <w:color w:val="FF0000"/>
          <w:sz w:val="20"/>
          <w:szCs w:val="20"/>
          <w:lang w:val="ka-GE"/>
        </w:rPr>
        <w:t xml:space="preserve">კომპანია ვალდებულია წარმოადგინოს შეღებილი აპარატების დაბრუნების ზუსტი ვადა (20 აპარატის ჩაბარებიდან დაბრუნებამდე), რომელიც არ უნდა </w:t>
      </w:r>
      <w:r w:rsidR="00A92875">
        <w:rPr>
          <w:rFonts w:ascii="Sylfaen" w:hAnsi="Sylfaen"/>
          <w:color w:val="FF0000"/>
          <w:sz w:val="20"/>
          <w:szCs w:val="20"/>
          <w:lang w:val="ka-GE"/>
        </w:rPr>
        <w:t>აღემატებოდეს 15 კალენდარულ დღეს;</w:t>
      </w:r>
    </w:p>
    <w:p w:rsidR="00316E08" w:rsidRDefault="00316E08" w:rsidP="00FB5AFF">
      <w:pPr>
        <w:pStyle w:val="ListParagraph"/>
        <w:numPr>
          <w:ilvl w:val="0"/>
          <w:numId w:val="16"/>
        </w:numPr>
        <w:spacing w:after="0"/>
        <w:rPr>
          <w:rFonts w:ascii="Sylfaen" w:hAnsi="Sylfaen"/>
          <w:color w:val="FF0000"/>
          <w:lang w:val="ka-GE"/>
        </w:rPr>
      </w:pPr>
      <w:r w:rsidRPr="002E0F50">
        <w:rPr>
          <w:rFonts w:ascii="Sylfaen" w:hAnsi="Sylfaen"/>
          <w:color w:val="FF0000"/>
          <w:lang w:val="ka-GE"/>
        </w:rPr>
        <w:t xml:space="preserve">აპარატები მოწოდებული უნდა იყოს ბოლომდე </w:t>
      </w:r>
      <w:r w:rsidR="006B285D">
        <w:rPr>
          <w:rFonts w:ascii="Sylfaen" w:hAnsi="Sylfaen"/>
          <w:color w:val="FF0000"/>
          <w:lang w:val="ka-GE"/>
        </w:rPr>
        <w:t>აწყობილი და დარეგულირებული;</w:t>
      </w:r>
    </w:p>
    <w:sectPr w:rsidR="00316E08" w:rsidSect="00B811CB">
      <w:footerReference w:type="default" r:id="rId8"/>
      <w:footerReference w:type="first" r:id="rId9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B5" w:rsidRDefault="00B308B5" w:rsidP="00190B92">
      <w:pPr>
        <w:spacing w:after="0" w:line="240" w:lineRule="auto"/>
      </w:pPr>
      <w:r>
        <w:separator/>
      </w:r>
    </w:p>
  </w:endnote>
  <w:endnote w:type="continuationSeparator" w:id="0">
    <w:p w:rsidR="00B308B5" w:rsidRDefault="00B308B5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uly-ITV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EC2B6C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B5" w:rsidRDefault="00B308B5" w:rsidP="00190B92">
      <w:pPr>
        <w:spacing w:after="0" w:line="240" w:lineRule="auto"/>
      </w:pPr>
      <w:r>
        <w:separator/>
      </w:r>
    </w:p>
  </w:footnote>
  <w:footnote w:type="continuationSeparator" w:id="0">
    <w:p w:rsidR="00B308B5" w:rsidRDefault="00B308B5" w:rsidP="0019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512"/>
    <w:multiLevelType w:val="hybridMultilevel"/>
    <w:tmpl w:val="C5C4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44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78FB"/>
    <w:multiLevelType w:val="hybridMultilevel"/>
    <w:tmpl w:val="8B1E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B4AFF"/>
    <w:multiLevelType w:val="hybridMultilevel"/>
    <w:tmpl w:val="B7A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99D"/>
    <w:multiLevelType w:val="hybridMultilevel"/>
    <w:tmpl w:val="A3F0DD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60C4566"/>
    <w:multiLevelType w:val="hybridMultilevel"/>
    <w:tmpl w:val="3064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5"/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  <w:num w:numId="17">
    <w:abstractNumId w:val="13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A80"/>
    <w:rsid w:val="00045BCE"/>
    <w:rsid w:val="000465BA"/>
    <w:rsid w:val="00046B12"/>
    <w:rsid w:val="000506FE"/>
    <w:rsid w:val="00051D5C"/>
    <w:rsid w:val="00051ED6"/>
    <w:rsid w:val="00052023"/>
    <w:rsid w:val="0005227E"/>
    <w:rsid w:val="00052E2F"/>
    <w:rsid w:val="00052E7A"/>
    <w:rsid w:val="00053137"/>
    <w:rsid w:val="00053CC9"/>
    <w:rsid w:val="00054048"/>
    <w:rsid w:val="00061F27"/>
    <w:rsid w:val="00067894"/>
    <w:rsid w:val="000678F2"/>
    <w:rsid w:val="00067AB5"/>
    <w:rsid w:val="0007121F"/>
    <w:rsid w:val="000722A6"/>
    <w:rsid w:val="00072B78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48FC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43C6"/>
    <w:rsid w:val="000C43EF"/>
    <w:rsid w:val="000C561B"/>
    <w:rsid w:val="000C583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1F17"/>
    <w:rsid w:val="000E2E4A"/>
    <w:rsid w:val="000E2EC5"/>
    <w:rsid w:val="000E3DFC"/>
    <w:rsid w:val="000E4EC3"/>
    <w:rsid w:val="000E57FD"/>
    <w:rsid w:val="000E5BF7"/>
    <w:rsid w:val="000E5DDA"/>
    <w:rsid w:val="000E5F71"/>
    <w:rsid w:val="000E7E44"/>
    <w:rsid w:val="000E7E71"/>
    <w:rsid w:val="000F1FAE"/>
    <w:rsid w:val="000F20E4"/>
    <w:rsid w:val="000F285C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4C18"/>
    <w:rsid w:val="00104FBF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2B7"/>
    <w:rsid w:val="0013207D"/>
    <w:rsid w:val="0013235E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074F"/>
    <w:rsid w:val="00152075"/>
    <w:rsid w:val="00153081"/>
    <w:rsid w:val="00154EB4"/>
    <w:rsid w:val="00155920"/>
    <w:rsid w:val="001563A7"/>
    <w:rsid w:val="00156993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1CCA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5A19"/>
    <w:rsid w:val="001A672F"/>
    <w:rsid w:val="001A71EF"/>
    <w:rsid w:val="001A7965"/>
    <w:rsid w:val="001B044F"/>
    <w:rsid w:val="001B0574"/>
    <w:rsid w:val="001B0C94"/>
    <w:rsid w:val="001B3333"/>
    <w:rsid w:val="001B493C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3212"/>
    <w:rsid w:val="001D7561"/>
    <w:rsid w:val="001D766D"/>
    <w:rsid w:val="001D7C27"/>
    <w:rsid w:val="001E0B63"/>
    <w:rsid w:val="001E0F90"/>
    <w:rsid w:val="001E1146"/>
    <w:rsid w:val="001E186C"/>
    <w:rsid w:val="001E33F1"/>
    <w:rsid w:val="001E3715"/>
    <w:rsid w:val="001E4694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7BB"/>
    <w:rsid w:val="00220CA6"/>
    <w:rsid w:val="0022114A"/>
    <w:rsid w:val="00221B79"/>
    <w:rsid w:val="00222DC6"/>
    <w:rsid w:val="00223701"/>
    <w:rsid w:val="00223C73"/>
    <w:rsid w:val="002251FF"/>
    <w:rsid w:val="00225E3A"/>
    <w:rsid w:val="002264E0"/>
    <w:rsid w:val="00227398"/>
    <w:rsid w:val="002275B1"/>
    <w:rsid w:val="0022761A"/>
    <w:rsid w:val="002308E4"/>
    <w:rsid w:val="002319D2"/>
    <w:rsid w:val="00232961"/>
    <w:rsid w:val="00232DB6"/>
    <w:rsid w:val="00233302"/>
    <w:rsid w:val="00234B58"/>
    <w:rsid w:val="002360D1"/>
    <w:rsid w:val="00240EED"/>
    <w:rsid w:val="002414B9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4C97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70D92"/>
    <w:rsid w:val="00271EB7"/>
    <w:rsid w:val="00272BA9"/>
    <w:rsid w:val="0027334B"/>
    <w:rsid w:val="00274271"/>
    <w:rsid w:val="00274B53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199B"/>
    <w:rsid w:val="002932D6"/>
    <w:rsid w:val="002945A5"/>
    <w:rsid w:val="00294678"/>
    <w:rsid w:val="00294BB5"/>
    <w:rsid w:val="00294E87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A682F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5E69"/>
    <w:rsid w:val="002C6E2B"/>
    <w:rsid w:val="002C754F"/>
    <w:rsid w:val="002D2AC6"/>
    <w:rsid w:val="002D4232"/>
    <w:rsid w:val="002D4B9C"/>
    <w:rsid w:val="002D4D72"/>
    <w:rsid w:val="002D5222"/>
    <w:rsid w:val="002D53FB"/>
    <w:rsid w:val="002D64B4"/>
    <w:rsid w:val="002D72E9"/>
    <w:rsid w:val="002E06A7"/>
    <w:rsid w:val="002E0F50"/>
    <w:rsid w:val="002E2EBB"/>
    <w:rsid w:val="002E3B28"/>
    <w:rsid w:val="002E3C27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6E08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52B"/>
    <w:rsid w:val="00340B62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BC1"/>
    <w:rsid w:val="00357C43"/>
    <w:rsid w:val="003644A7"/>
    <w:rsid w:val="00365539"/>
    <w:rsid w:val="00365AA0"/>
    <w:rsid w:val="00365CCB"/>
    <w:rsid w:val="00366E4F"/>
    <w:rsid w:val="0036774C"/>
    <w:rsid w:val="00367790"/>
    <w:rsid w:val="00370F0F"/>
    <w:rsid w:val="00371800"/>
    <w:rsid w:val="003728B2"/>
    <w:rsid w:val="00375C53"/>
    <w:rsid w:val="00376EC7"/>
    <w:rsid w:val="00376F37"/>
    <w:rsid w:val="003778BE"/>
    <w:rsid w:val="00380EC5"/>
    <w:rsid w:val="003813A7"/>
    <w:rsid w:val="00381A74"/>
    <w:rsid w:val="0038340A"/>
    <w:rsid w:val="003845ED"/>
    <w:rsid w:val="003862F7"/>
    <w:rsid w:val="00386AC2"/>
    <w:rsid w:val="00386E53"/>
    <w:rsid w:val="00387027"/>
    <w:rsid w:val="00387D52"/>
    <w:rsid w:val="00387E39"/>
    <w:rsid w:val="00390267"/>
    <w:rsid w:val="00392705"/>
    <w:rsid w:val="003932D8"/>
    <w:rsid w:val="00393F7D"/>
    <w:rsid w:val="003954F6"/>
    <w:rsid w:val="00395D98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A13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A21"/>
    <w:rsid w:val="00401B28"/>
    <w:rsid w:val="00402A8E"/>
    <w:rsid w:val="004042DD"/>
    <w:rsid w:val="004043AF"/>
    <w:rsid w:val="00404456"/>
    <w:rsid w:val="004059FC"/>
    <w:rsid w:val="00412663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37FE4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7CA3"/>
    <w:rsid w:val="00477CAB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626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3524"/>
    <w:rsid w:val="004D110C"/>
    <w:rsid w:val="004D2EC8"/>
    <w:rsid w:val="004D33F2"/>
    <w:rsid w:val="004D4BCF"/>
    <w:rsid w:val="004D5967"/>
    <w:rsid w:val="004D5BA4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42E"/>
    <w:rsid w:val="004F1F63"/>
    <w:rsid w:val="004F2C92"/>
    <w:rsid w:val="004F3A4D"/>
    <w:rsid w:val="004F4190"/>
    <w:rsid w:val="004F4C8F"/>
    <w:rsid w:val="004F7CD0"/>
    <w:rsid w:val="00500514"/>
    <w:rsid w:val="0050087F"/>
    <w:rsid w:val="00500885"/>
    <w:rsid w:val="00500EC9"/>
    <w:rsid w:val="00502836"/>
    <w:rsid w:val="00503ED6"/>
    <w:rsid w:val="00503F4A"/>
    <w:rsid w:val="005043CF"/>
    <w:rsid w:val="0050735C"/>
    <w:rsid w:val="00510DC2"/>
    <w:rsid w:val="00512007"/>
    <w:rsid w:val="0051535C"/>
    <w:rsid w:val="005154DB"/>
    <w:rsid w:val="005156B4"/>
    <w:rsid w:val="0051687B"/>
    <w:rsid w:val="00516E8F"/>
    <w:rsid w:val="00523019"/>
    <w:rsid w:val="00524904"/>
    <w:rsid w:val="00526B5E"/>
    <w:rsid w:val="00527609"/>
    <w:rsid w:val="00530419"/>
    <w:rsid w:val="00530D6C"/>
    <w:rsid w:val="00530FBC"/>
    <w:rsid w:val="00531952"/>
    <w:rsid w:val="0053238E"/>
    <w:rsid w:val="0053305E"/>
    <w:rsid w:val="00536047"/>
    <w:rsid w:val="005407A3"/>
    <w:rsid w:val="0054105A"/>
    <w:rsid w:val="005460AE"/>
    <w:rsid w:val="005503C2"/>
    <w:rsid w:val="0055294D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96FF8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B0B42"/>
    <w:rsid w:val="005B4FA4"/>
    <w:rsid w:val="005B6244"/>
    <w:rsid w:val="005C2C5C"/>
    <w:rsid w:val="005C3D22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22A9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05EE7"/>
    <w:rsid w:val="00610E8A"/>
    <w:rsid w:val="00611612"/>
    <w:rsid w:val="006129FB"/>
    <w:rsid w:val="00612D64"/>
    <w:rsid w:val="00613777"/>
    <w:rsid w:val="006158EA"/>
    <w:rsid w:val="00616BE2"/>
    <w:rsid w:val="006174FD"/>
    <w:rsid w:val="00617662"/>
    <w:rsid w:val="00620054"/>
    <w:rsid w:val="006202C3"/>
    <w:rsid w:val="006204EF"/>
    <w:rsid w:val="00621A9F"/>
    <w:rsid w:val="00621EC2"/>
    <w:rsid w:val="00622C76"/>
    <w:rsid w:val="00623B62"/>
    <w:rsid w:val="00623E58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355D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025D"/>
    <w:rsid w:val="00662F8E"/>
    <w:rsid w:val="00663564"/>
    <w:rsid w:val="006654D3"/>
    <w:rsid w:val="00665C58"/>
    <w:rsid w:val="006666C0"/>
    <w:rsid w:val="0066788F"/>
    <w:rsid w:val="00671653"/>
    <w:rsid w:val="006763B4"/>
    <w:rsid w:val="006769DF"/>
    <w:rsid w:val="00676CDE"/>
    <w:rsid w:val="00677320"/>
    <w:rsid w:val="00677709"/>
    <w:rsid w:val="006818C6"/>
    <w:rsid w:val="00681F29"/>
    <w:rsid w:val="00682E5E"/>
    <w:rsid w:val="006843B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0BB"/>
    <w:rsid w:val="006A49D5"/>
    <w:rsid w:val="006A4B8B"/>
    <w:rsid w:val="006B0029"/>
    <w:rsid w:val="006B0D90"/>
    <w:rsid w:val="006B285D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51C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7016FE"/>
    <w:rsid w:val="00701EC0"/>
    <w:rsid w:val="00702C84"/>
    <w:rsid w:val="00705E70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76D9"/>
    <w:rsid w:val="007177E3"/>
    <w:rsid w:val="00717A6C"/>
    <w:rsid w:val="00717A75"/>
    <w:rsid w:val="00720545"/>
    <w:rsid w:val="007217CE"/>
    <w:rsid w:val="00723F9C"/>
    <w:rsid w:val="00726887"/>
    <w:rsid w:val="00726F78"/>
    <w:rsid w:val="00730630"/>
    <w:rsid w:val="007319A6"/>
    <w:rsid w:val="00731A99"/>
    <w:rsid w:val="00732368"/>
    <w:rsid w:val="00732EC9"/>
    <w:rsid w:val="007331ED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1D9A"/>
    <w:rsid w:val="0075285A"/>
    <w:rsid w:val="00752FA3"/>
    <w:rsid w:val="007531B0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3AD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A41"/>
    <w:rsid w:val="007D56EB"/>
    <w:rsid w:val="007D5AB6"/>
    <w:rsid w:val="007D650D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21F"/>
    <w:rsid w:val="007F59E3"/>
    <w:rsid w:val="007F61D3"/>
    <w:rsid w:val="007F71B2"/>
    <w:rsid w:val="00801916"/>
    <w:rsid w:val="008036D4"/>
    <w:rsid w:val="00805279"/>
    <w:rsid w:val="008056B7"/>
    <w:rsid w:val="008079C0"/>
    <w:rsid w:val="008109BA"/>
    <w:rsid w:val="00810DD2"/>
    <w:rsid w:val="00811497"/>
    <w:rsid w:val="00811DF8"/>
    <w:rsid w:val="00812355"/>
    <w:rsid w:val="008124D4"/>
    <w:rsid w:val="00813665"/>
    <w:rsid w:val="00813898"/>
    <w:rsid w:val="00816211"/>
    <w:rsid w:val="00816253"/>
    <w:rsid w:val="00816ACC"/>
    <w:rsid w:val="00821AD1"/>
    <w:rsid w:val="00824996"/>
    <w:rsid w:val="00825C57"/>
    <w:rsid w:val="00826085"/>
    <w:rsid w:val="00827470"/>
    <w:rsid w:val="00827A14"/>
    <w:rsid w:val="00832187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52F3"/>
    <w:rsid w:val="0084607B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0DC2"/>
    <w:rsid w:val="0086122D"/>
    <w:rsid w:val="00862632"/>
    <w:rsid w:val="0086320C"/>
    <w:rsid w:val="00863C80"/>
    <w:rsid w:val="008648AE"/>
    <w:rsid w:val="008649DF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AE3"/>
    <w:rsid w:val="00877105"/>
    <w:rsid w:val="00877209"/>
    <w:rsid w:val="00877884"/>
    <w:rsid w:val="0088016A"/>
    <w:rsid w:val="00882EF0"/>
    <w:rsid w:val="008847F2"/>
    <w:rsid w:val="0088524C"/>
    <w:rsid w:val="00885E42"/>
    <w:rsid w:val="0088617F"/>
    <w:rsid w:val="00886842"/>
    <w:rsid w:val="00886B7A"/>
    <w:rsid w:val="00890C06"/>
    <w:rsid w:val="0089111A"/>
    <w:rsid w:val="00892A4A"/>
    <w:rsid w:val="008935E9"/>
    <w:rsid w:val="0089544F"/>
    <w:rsid w:val="008955BD"/>
    <w:rsid w:val="00896F8E"/>
    <w:rsid w:val="00897475"/>
    <w:rsid w:val="00897FCD"/>
    <w:rsid w:val="008A12FE"/>
    <w:rsid w:val="008A19E6"/>
    <w:rsid w:val="008A1B6E"/>
    <w:rsid w:val="008A1D87"/>
    <w:rsid w:val="008A23DB"/>
    <w:rsid w:val="008A45F7"/>
    <w:rsid w:val="008A59BC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6989"/>
    <w:rsid w:val="008D6EBD"/>
    <w:rsid w:val="008E0E9C"/>
    <w:rsid w:val="008E153F"/>
    <w:rsid w:val="008E689D"/>
    <w:rsid w:val="008E7364"/>
    <w:rsid w:val="008F0141"/>
    <w:rsid w:val="008F0CC3"/>
    <w:rsid w:val="008F12B6"/>
    <w:rsid w:val="008F176F"/>
    <w:rsid w:val="008F17CA"/>
    <w:rsid w:val="008F1FF8"/>
    <w:rsid w:val="008F21B8"/>
    <w:rsid w:val="008F5209"/>
    <w:rsid w:val="008F55E8"/>
    <w:rsid w:val="008F5B7E"/>
    <w:rsid w:val="008F61EA"/>
    <w:rsid w:val="008F659E"/>
    <w:rsid w:val="008F6664"/>
    <w:rsid w:val="008F70AD"/>
    <w:rsid w:val="008F7AF2"/>
    <w:rsid w:val="00900425"/>
    <w:rsid w:val="00900709"/>
    <w:rsid w:val="00900D96"/>
    <w:rsid w:val="00900EC8"/>
    <w:rsid w:val="00901058"/>
    <w:rsid w:val="0090134A"/>
    <w:rsid w:val="00901576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582D"/>
    <w:rsid w:val="00936829"/>
    <w:rsid w:val="009377DB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1A58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0E69"/>
    <w:rsid w:val="00971586"/>
    <w:rsid w:val="00972964"/>
    <w:rsid w:val="00972BD0"/>
    <w:rsid w:val="00973822"/>
    <w:rsid w:val="00973B73"/>
    <w:rsid w:val="00973D64"/>
    <w:rsid w:val="00973DD2"/>
    <w:rsid w:val="00976CC3"/>
    <w:rsid w:val="009772FF"/>
    <w:rsid w:val="00980154"/>
    <w:rsid w:val="00980F4F"/>
    <w:rsid w:val="009810A0"/>
    <w:rsid w:val="00981A3C"/>
    <w:rsid w:val="0098365E"/>
    <w:rsid w:val="00983ABE"/>
    <w:rsid w:val="0098471A"/>
    <w:rsid w:val="009853A5"/>
    <w:rsid w:val="00986811"/>
    <w:rsid w:val="009908FD"/>
    <w:rsid w:val="00990A30"/>
    <w:rsid w:val="00990DE9"/>
    <w:rsid w:val="00991BE1"/>
    <w:rsid w:val="00993293"/>
    <w:rsid w:val="009941E9"/>
    <w:rsid w:val="00995CB6"/>
    <w:rsid w:val="00995D4A"/>
    <w:rsid w:val="009A0DB2"/>
    <w:rsid w:val="009A24D1"/>
    <w:rsid w:val="009A2A3E"/>
    <w:rsid w:val="009A3358"/>
    <w:rsid w:val="009A3B91"/>
    <w:rsid w:val="009A3C36"/>
    <w:rsid w:val="009A5F5E"/>
    <w:rsid w:val="009A61A7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3D6D"/>
    <w:rsid w:val="009B5821"/>
    <w:rsid w:val="009B5917"/>
    <w:rsid w:val="009B6021"/>
    <w:rsid w:val="009B616B"/>
    <w:rsid w:val="009B6A2C"/>
    <w:rsid w:val="009C0553"/>
    <w:rsid w:val="009C0F2B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096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267FB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19"/>
    <w:rsid w:val="00A65C21"/>
    <w:rsid w:val="00A67359"/>
    <w:rsid w:val="00A71673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864B5"/>
    <w:rsid w:val="00A90402"/>
    <w:rsid w:val="00A90577"/>
    <w:rsid w:val="00A913F9"/>
    <w:rsid w:val="00A91C6B"/>
    <w:rsid w:val="00A9250B"/>
    <w:rsid w:val="00A92875"/>
    <w:rsid w:val="00A93BF1"/>
    <w:rsid w:val="00A93F9C"/>
    <w:rsid w:val="00A94172"/>
    <w:rsid w:val="00A94EF8"/>
    <w:rsid w:val="00A9522F"/>
    <w:rsid w:val="00A97583"/>
    <w:rsid w:val="00AA080B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CF8"/>
    <w:rsid w:val="00AC0561"/>
    <w:rsid w:val="00AC1098"/>
    <w:rsid w:val="00AC143F"/>
    <w:rsid w:val="00AC1630"/>
    <w:rsid w:val="00AC16B0"/>
    <w:rsid w:val="00AC30D3"/>
    <w:rsid w:val="00AC405E"/>
    <w:rsid w:val="00AC4CFE"/>
    <w:rsid w:val="00AC77C5"/>
    <w:rsid w:val="00AD05F1"/>
    <w:rsid w:val="00AD06EA"/>
    <w:rsid w:val="00AD0DEB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6BB"/>
    <w:rsid w:val="00AD6B8E"/>
    <w:rsid w:val="00AD7738"/>
    <w:rsid w:val="00AE08EE"/>
    <w:rsid w:val="00AE0A35"/>
    <w:rsid w:val="00AE225F"/>
    <w:rsid w:val="00AE25F7"/>
    <w:rsid w:val="00AE2800"/>
    <w:rsid w:val="00AE2D30"/>
    <w:rsid w:val="00AE3E79"/>
    <w:rsid w:val="00AE5794"/>
    <w:rsid w:val="00AE5D23"/>
    <w:rsid w:val="00AE5DBF"/>
    <w:rsid w:val="00AE7435"/>
    <w:rsid w:val="00AE7B1B"/>
    <w:rsid w:val="00AE7DB5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482D"/>
    <w:rsid w:val="00B1567A"/>
    <w:rsid w:val="00B16365"/>
    <w:rsid w:val="00B205C1"/>
    <w:rsid w:val="00B21785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48"/>
    <w:rsid w:val="00B30174"/>
    <w:rsid w:val="00B308B5"/>
    <w:rsid w:val="00B30D0C"/>
    <w:rsid w:val="00B32170"/>
    <w:rsid w:val="00B3255F"/>
    <w:rsid w:val="00B333F0"/>
    <w:rsid w:val="00B36186"/>
    <w:rsid w:val="00B36E79"/>
    <w:rsid w:val="00B40733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6575B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1EB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03B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148"/>
    <w:rsid w:val="00C10674"/>
    <w:rsid w:val="00C112B2"/>
    <w:rsid w:val="00C115B2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729B"/>
    <w:rsid w:val="00C40464"/>
    <w:rsid w:val="00C409E0"/>
    <w:rsid w:val="00C41A6C"/>
    <w:rsid w:val="00C445D0"/>
    <w:rsid w:val="00C478D7"/>
    <w:rsid w:val="00C52EF9"/>
    <w:rsid w:val="00C549FE"/>
    <w:rsid w:val="00C56C8A"/>
    <w:rsid w:val="00C57ABD"/>
    <w:rsid w:val="00C60671"/>
    <w:rsid w:val="00C614C8"/>
    <w:rsid w:val="00C6236A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01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26C80"/>
    <w:rsid w:val="00D30FD5"/>
    <w:rsid w:val="00D33CDE"/>
    <w:rsid w:val="00D34459"/>
    <w:rsid w:val="00D34FCD"/>
    <w:rsid w:val="00D351D1"/>
    <w:rsid w:val="00D35FD2"/>
    <w:rsid w:val="00D41A6C"/>
    <w:rsid w:val="00D4346C"/>
    <w:rsid w:val="00D43C3A"/>
    <w:rsid w:val="00D443BF"/>
    <w:rsid w:val="00D46493"/>
    <w:rsid w:val="00D46AE9"/>
    <w:rsid w:val="00D4746A"/>
    <w:rsid w:val="00D47FF2"/>
    <w:rsid w:val="00D503E0"/>
    <w:rsid w:val="00D512E6"/>
    <w:rsid w:val="00D52897"/>
    <w:rsid w:val="00D55600"/>
    <w:rsid w:val="00D5580A"/>
    <w:rsid w:val="00D55B82"/>
    <w:rsid w:val="00D55F38"/>
    <w:rsid w:val="00D5647B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F89"/>
    <w:rsid w:val="00D73309"/>
    <w:rsid w:val="00D73A6D"/>
    <w:rsid w:val="00D740B2"/>
    <w:rsid w:val="00D75C5B"/>
    <w:rsid w:val="00D76B3F"/>
    <w:rsid w:val="00D7742C"/>
    <w:rsid w:val="00D81254"/>
    <w:rsid w:val="00D82D5B"/>
    <w:rsid w:val="00D82E38"/>
    <w:rsid w:val="00D85447"/>
    <w:rsid w:val="00D86012"/>
    <w:rsid w:val="00D87071"/>
    <w:rsid w:val="00D8740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571"/>
    <w:rsid w:val="00DA4CEA"/>
    <w:rsid w:val="00DA58CB"/>
    <w:rsid w:val="00DA5913"/>
    <w:rsid w:val="00DA5E6D"/>
    <w:rsid w:val="00DA6D02"/>
    <w:rsid w:val="00DA7377"/>
    <w:rsid w:val="00DB0F54"/>
    <w:rsid w:val="00DB1F7B"/>
    <w:rsid w:val="00DB23C7"/>
    <w:rsid w:val="00DB28EC"/>
    <w:rsid w:val="00DB3A1C"/>
    <w:rsid w:val="00DB4C7F"/>
    <w:rsid w:val="00DB5375"/>
    <w:rsid w:val="00DC017B"/>
    <w:rsid w:val="00DC0203"/>
    <w:rsid w:val="00DC10ED"/>
    <w:rsid w:val="00DC160B"/>
    <w:rsid w:val="00DC25F7"/>
    <w:rsid w:val="00DC2A65"/>
    <w:rsid w:val="00DC2B36"/>
    <w:rsid w:val="00DC2BE7"/>
    <w:rsid w:val="00DC4046"/>
    <w:rsid w:val="00DC416C"/>
    <w:rsid w:val="00DC7296"/>
    <w:rsid w:val="00DC7350"/>
    <w:rsid w:val="00DD009D"/>
    <w:rsid w:val="00DD0A7E"/>
    <w:rsid w:val="00DD1BF4"/>
    <w:rsid w:val="00DD1CE6"/>
    <w:rsid w:val="00DD25A4"/>
    <w:rsid w:val="00DD26CD"/>
    <w:rsid w:val="00DD44D2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17CD4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05D5"/>
    <w:rsid w:val="00E33F04"/>
    <w:rsid w:val="00E3427D"/>
    <w:rsid w:val="00E35669"/>
    <w:rsid w:val="00E37643"/>
    <w:rsid w:val="00E4002D"/>
    <w:rsid w:val="00E40778"/>
    <w:rsid w:val="00E40D1F"/>
    <w:rsid w:val="00E4317E"/>
    <w:rsid w:val="00E44083"/>
    <w:rsid w:val="00E44325"/>
    <w:rsid w:val="00E44E40"/>
    <w:rsid w:val="00E45827"/>
    <w:rsid w:val="00E5042E"/>
    <w:rsid w:val="00E51A0C"/>
    <w:rsid w:val="00E527C9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679E8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4356"/>
    <w:rsid w:val="00E9573D"/>
    <w:rsid w:val="00E9604C"/>
    <w:rsid w:val="00E96C69"/>
    <w:rsid w:val="00E971C5"/>
    <w:rsid w:val="00E97D25"/>
    <w:rsid w:val="00E97ED3"/>
    <w:rsid w:val="00EA0BA4"/>
    <w:rsid w:val="00EA331B"/>
    <w:rsid w:val="00EA4702"/>
    <w:rsid w:val="00EA55FF"/>
    <w:rsid w:val="00EA5D66"/>
    <w:rsid w:val="00EA62E7"/>
    <w:rsid w:val="00EB0036"/>
    <w:rsid w:val="00EB0C6B"/>
    <w:rsid w:val="00EB29E1"/>
    <w:rsid w:val="00EB3256"/>
    <w:rsid w:val="00EB3AB3"/>
    <w:rsid w:val="00EB43B2"/>
    <w:rsid w:val="00EB4D9C"/>
    <w:rsid w:val="00EB6C1E"/>
    <w:rsid w:val="00EB6CA7"/>
    <w:rsid w:val="00EB6F2A"/>
    <w:rsid w:val="00EC0C25"/>
    <w:rsid w:val="00EC16D0"/>
    <w:rsid w:val="00EC1E35"/>
    <w:rsid w:val="00EC22E4"/>
    <w:rsid w:val="00EC2B6C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5D7"/>
    <w:rsid w:val="00EE26A9"/>
    <w:rsid w:val="00EE33B1"/>
    <w:rsid w:val="00EE3F41"/>
    <w:rsid w:val="00EE5480"/>
    <w:rsid w:val="00EE5C0C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3A2"/>
    <w:rsid w:val="00F006FC"/>
    <w:rsid w:val="00F012CB"/>
    <w:rsid w:val="00F01DB9"/>
    <w:rsid w:val="00F020DC"/>
    <w:rsid w:val="00F02886"/>
    <w:rsid w:val="00F028A0"/>
    <w:rsid w:val="00F04A1C"/>
    <w:rsid w:val="00F04BA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4CD5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A7F"/>
    <w:rsid w:val="00F943D0"/>
    <w:rsid w:val="00F97FB4"/>
    <w:rsid w:val="00FA006C"/>
    <w:rsid w:val="00FA1CBA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5AFF"/>
    <w:rsid w:val="00FC0747"/>
    <w:rsid w:val="00FC1356"/>
    <w:rsid w:val="00FC2395"/>
    <w:rsid w:val="00FC37CA"/>
    <w:rsid w:val="00FC4ED6"/>
    <w:rsid w:val="00FC5A57"/>
    <w:rsid w:val="00FC68F7"/>
    <w:rsid w:val="00FC7839"/>
    <w:rsid w:val="00FC7A92"/>
    <w:rsid w:val="00FD0491"/>
    <w:rsid w:val="00FD136C"/>
    <w:rsid w:val="00FD1B5C"/>
    <w:rsid w:val="00FD3C3D"/>
    <w:rsid w:val="00FD4830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D64"/>
    <w:rsid w:val="00FF3E4C"/>
    <w:rsid w:val="00FF42D8"/>
    <w:rsid w:val="00FF4F1F"/>
    <w:rsid w:val="00FF50F1"/>
    <w:rsid w:val="00FF54EB"/>
    <w:rsid w:val="00FF58F4"/>
    <w:rsid w:val="00FF5C8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D6F294-3E55-4C77-8ED4-7D2BC429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BF48-17B5-4F2E-8013-81B8329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4593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131</cp:revision>
  <cp:lastPrinted>2017-07-07T05:51:00Z</cp:lastPrinted>
  <dcterms:created xsi:type="dcterms:W3CDTF">2019-02-19T10:36:00Z</dcterms:created>
  <dcterms:modified xsi:type="dcterms:W3CDTF">2019-06-04T09:10:00Z</dcterms:modified>
</cp:coreProperties>
</file>